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FC" w:rsidRDefault="00D073F0" w:rsidP="008B7FFC">
      <w:pPr>
        <w:jc w:val="center"/>
      </w:pPr>
      <w:r w:rsidRPr="00054372"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0" b="0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8B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ЛАДОЖСКОГО СЕЛЬСКОГО ПОСЕЛЕНИЯ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УСТЬ-ЛАБИНСКОГО РАЙОНА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Default="008B7FFC" w:rsidP="008B7FFC">
      <w:pPr>
        <w:jc w:val="center"/>
        <w:rPr>
          <w:b/>
          <w:sz w:val="28"/>
          <w:szCs w:val="28"/>
        </w:rPr>
      </w:pPr>
      <w:r w:rsidRPr="00D21698">
        <w:rPr>
          <w:b/>
          <w:sz w:val="28"/>
          <w:szCs w:val="28"/>
        </w:rPr>
        <w:t>П О С Т А Н О В Л Е Н И Е</w:t>
      </w:r>
      <w:r>
        <w:rPr>
          <w:b/>
          <w:sz w:val="28"/>
          <w:szCs w:val="28"/>
        </w:rPr>
        <w:t xml:space="preserve"> </w:t>
      </w:r>
    </w:p>
    <w:p w:rsidR="008B7FFC" w:rsidRDefault="008B7FFC" w:rsidP="008B7FFC">
      <w:pPr>
        <w:jc w:val="center"/>
        <w:rPr>
          <w:b/>
          <w:sz w:val="28"/>
          <w:szCs w:val="28"/>
        </w:rPr>
      </w:pPr>
    </w:p>
    <w:p w:rsidR="008B7FFC" w:rsidRPr="00A85CFD" w:rsidRDefault="00433E44" w:rsidP="008B7FFC">
      <w:pPr>
        <w:rPr>
          <w:sz w:val="28"/>
          <w:szCs w:val="28"/>
        </w:rPr>
      </w:pPr>
      <w:r w:rsidRPr="00A85CFD">
        <w:rPr>
          <w:sz w:val="28"/>
          <w:szCs w:val="28"/>
        </w:rPr>
        <w:t xml:space="preserve">от   </w:t>
      </w:r>
      <w:r w:rsidR="00F53D49">
        <w:rPr>
          <w:sz w:val="28"/>
          <w:szCs w:val="28"/>
        </w:rPr>
        <w:t xml:space="preserve">07 </w:t>
      </w:r>
      <w:r w:rsidR="005D590A">
        <w:rPr>
          <w:sz w:val="28"/>
          <w:szCs w:val="28"/>
        </w:rPr>
        <w:t>.11</w:t>
      </w:r>
      <w:r w:rsidR="003F2AD9" w:rsidRPr="00A85CFD">
        <w:rPr>
          <w:sz w:val="28"/>
          <w:szCs w:val="28"/>
        </w:rPr>
        <w:t>.</w:t>
      </w:r>
      <w:r w:rsidR="00C03A1E">
        <w:rPr>
          <w:sz w:val="28"/>
          <w:szCs w:val="28"/>
        </w:rPr>
        <w:t xml:space="preserve"> </w:t>
      </w:r>
      <w:r w:rsidR="003F2AD9" w:rsidRPr="00A85CFD">
        <w:rPr>
          <w:sz w:val="28"/>
          <w:szCs w:val="28"/>
        </w:rPr>
        <w:t>201</w:t>
      </w:r>
      <w:r w:rsidR="00C03A1E">
        <w:rPr>
          <w:sz w:val="28"/>
          <w:szCs w:val="28"/>
        </w:rPr>
        <w:t>8</w:t>
      </w:r>
      <w:r w:rsidR="005E38F0">
        <w:rPr>
          <w:sz w:val="28"/>
          <w:szCs w:val="28"/>
        </w:rPr>
        <w:t xml:space="preserve"> </w:t>
      </w:r>
      <w:r w:rsidRPr="00A85CFD">
        <w:rPr>
          <w:sz w:val="28"/>
          <w:szCs w:val="28"/>
        </w:rPr>
        <w:t>г.</w:t>
      </w:r>
      <w:r w:rsidR="008B7FFC" w:rsidRPr="00A85CFD">
        <w:rPr>
          <w:sz w:val="28"/>
          <w:szCs w:val="28"/>
        </w:rPr>
        <w:t xml:space="preserve">       </w:t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</w:r>
      <w:r w:rsidR="008B7FFC" w:rsidRPr="00A85CFD">
        <w:rPr>
          <w:sz w:val="28"/>
          <w:szCs w:val="28"/>
        </w:rPr>
        <w:tab/>
        <w:t xml:space="preserve">              </w:t>
      </w:r>
      <w:r w:rsidR="0076540D" w:rsidRPr="00A85CFD">
        <w:rPr>
          <w:sz w:val="28"/>
          <w:szCs w:val="28"/>
        </w:rPr>
        <w:t xml:space="preserve">                              </w:t>
      </w:r>
      <w:r w:rsidR="00AE5557">
        <w:rPr>
          <w:sz w:val="28"/>
          <w:szCs w:val="28"/>
        </w:rPr>
        <w:t xml:space="preserve">         </w:t>
      </w:r>
      <w:r w:rsidR="00A85CFD">
        <w:rPr>
          <w:sz w:val="28"/>
          <w:szCs w:val="28"/>
        </w:rPr>
        <w:t xml:space="preserve"> </w:t>
      </w:r>
      <w:r w:rsidR="008B7FFC" w:rsidRPr="00A85CFD">
        <w:rPr>
          <w:sz w:val="28"/>
          <w:szCs w:val="28"/>
        </w:rPr>
        <w:t xml:space="preserve">№ </w:t>
      </w:r>
      <w:r w:rsidR="00F53D49">
        <w:rPr>
          <w:sz w:val="28"/>
          <w:szCs w:val="28"/>
        </w:rPr>
        <w:t>181</w:t>
      </w:r>
    </w:p>
    <w:p w:rsidR="008B7FFC" w:rsidRDefault="008B7FFC" w:rsidP="008B7FFC">
      <w:pPr>
        <w:jc w:val="center"/>
      </w:pPr>
      <w:r>
        <w:t>станица Ладожская</w:t>
      </w:r>
    </w:p>
    <w:p w:rsidR="005D590A" w:rsidRPr="00583CE1" w:rsidRDefault="005D590A" w:rsidP="008B7FFC">
      <w:pPr>
        <w:jc w:val="center"/>
        <w:rPr>
          <w:sz w:val="28"/>
          <w:szCs w:val="28"/>
        </w:rPr>
      </w:pPr>
    </w:p>
    <w:p w:rsidR="005D590A" w:rsidRDefault="005D590A" w:rsidP="005D590A">
      <w:pPr>
        <w:jc w:val="center"/>
        <w:rPr>
          <w:b/>
          <w:sz w:val="28"/>
          <w:szCs w:val="28"/>
        </w:rPr>
      </w:pPr>
      <w:r w:rsidRPr="005D590A">
        <w:rPr>
          <w:b/>
          <w:sz w:val="28"/>
          <w:szCs w:val="28"/>
        </w:rPr>
        <w:t xml:space="preserve">Об утверждении Порядка проведения анализа осуществления главными администраторами средств бюджета </w:t>
      </w:r>
      <w:r>
        <w:rPr>
          <w:b/>
          <w:sz w:val="28"/>
          <w:szCs w:val="28"/>
        </w:rPr>
        <w:t>Ладожского</w:t>
      </w:r>
      <w:r w:rsidRPr="005D590A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Усть-Лабинского</w:t>
      </w:r>
      <w:proofErr w:type="spellEnd"/>
      <w:r>
        <w:rPr>
          <w:b/>
          <w:sz w:val="28"/>
          <w:szCs w:val="28"/>
        </w:rPr>
        <w:t xml:space="preserve"> района </w:t>
      </w:r>
      <w:r w:rsidRPr="005D590A">
        <w:rPr>
          <w:b/>
          <w:sz w:val="28"/>
          <w:szCs w:val="28"/>
        </w:rPr>
        <w:t>внутреннего финансового контроля и внутреннего финансового аудита</w:t>
      </w:r>
    </w:p>
    <w:p w:rsidR="005D590A" w:rsidRDefault="005D590A" w:rsidP="005D590A">
      <w:pPr>
        <w:rPr>
          <w:b/>
          <w:sz w:val="28"/>
          <w:szCs w:val="28"/>
        </w:rPr>
      </w:pPr>
    </w:p>
    <w:p w:rsidR="005D590A" w:rsidRDefault="005D590A" w:rsidP="005D590A">
      <w:pPr>
        <w:rPr>
          <w:b/>
          <w:sz w:val="28"/>
          <w:szCs w:val="28"/>
        </w:rPr>
      </w:pPr>
    </w:p>
    <w:p w:rsidR="005D590A" w:rsidRPr="005D590A" w:rsidRDefault="005D590A" w:rsidP="00F53D4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D590A">
        <w:rPr>
          <w:sz w:val="28"/>
          <w:szCs w:val="28"/>
        </w:rPr>
        <w:t>В соответствии с пунктом 4 статьи 157 Бюджетного кодекса Российской Федерации</w:t>
      </w:r>
      <w:r w:rsidRPr="00F53D49">
        <w:rPr>
          <w:sz w:val="28"/>
          <w:szCs w:val="28"/>
        </w:rPr>
        <w:t xml:space="preserve">, Постановлением администрации Ладожского сельского поселения </w:t>
      </w:r>
      <w:proofErr w:type="spellStart"/>
      <w:r w:rsidRPr="00F53D49">
        <w:rPr>
          <w:sz w:val="28"/>
          <w:szCs w:val="28"/>
        </w:rPr>
        <w:t>Усть-Л</w:t>
      </w:r>
      <w:r w:rsidR="00F53D49" w:rsidRPr="00F53D49">
        <w:rPr>
          <w:sz w:val="28"/>
          <w:szCs w:val="28"/>
        </w:rPr>
        <w:t>а</w:t>
      </w:r>
      <w:r w:rsidRPr="00F53D49">
        <w:rPr>
          <w:sz w:val="28"/>
          <w:szCs w:val="28"/>
        </w:rPr>
        <w:t>бинского</w:t>
      </w:r>
      <w:proofErr w:type="spellEnd"/>
      <w:r w:rsidRPr="00F53D49">
        <w:rPr>
          <w:sz w:val="28"/>
          <w:szCs w:val="28"/>
        </w:rPr>
        <w:t xml:space="preserve"> района</w:t>
      </w:r>
      <w:r w:rsidR="00F53D49" w:rsidRPr="00F53D49">
        <w:rPr>
          <w:sz w:val="28"/>
          <w:szCs w:val="28"/>
        </w:rPr>
        <w:t xml:space="preserve"> от 0711</w:t>
      </w:r>
      <w:r w:rsidRPr="00F53D49">
        <w:rPr>
          <w:sz w:val="28"/>
          <w:szCs w:val="28"/>
        </w:rPr>
        <w:t xml:space="preserve">8.2018 № </w:t>
      </w:r>
      <w:r w:rsidR="00F53D49" w:rsidRPr="00F53D49">
        <w:rPr>
          <w:sz w:val="28"/>
          <w:szCs w:val="28"/>
        </w:rPr>
        <w:t>180</w:t>
      </w:r>
      <w:r w:rsidRPr="00F53D49">
        <w:rPr>
          <w:sz w:val="28"/>
          <w:szCs w:val="28"/>
        </w:rPr>
        <w:t xml:space="preserve"> «Об утверждении Порядка осуществления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Ладожского сельского поселения внутреннего финансового контроля и внутреннего финансового аудита» </w:t>
      </w:r>
      <w:r w:rsidR="00F53D49" w:rsidRPr="00F53D49">
        <w:rPr>
          <w:sz w:val="28"/>
          <w:szCs w:val="28"/>
        </w:rPr>
        <w:t>а</w:t>
      </w:r>
      <w:r w:rsidRPr="00F53D49">
        <w:rPr>
          <w:sz w:val="28"/>
          <w:szCs w:val="28"/>
        </w:rPr>
        <w:t>дминистрация Ладожского</w:t>
      </w:r>
      <w:r w:rsidRPr="005D590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</w:t>
      </w:r>
      <w:r w:rsidRPr="005D590A">
        <w:rPr>
          <w:color w:val="000000"/>
          <w:sz w:val="28"/>
          <w:szCs w:val="28"/>
        </w:rPr>
        <w:t>ПОСТАНОВЛЯЕТ:</w:t>
      </w:r>
      <w:proofErr w:type="gramEnd"/>
    </w:p>
    <w:p w:rsidR="005D590A" w:rsidRPr="005D590A" w:rsidRDefault="005D590A" w:rsidP="005D590A">
      <w:pPr>
        <w:jc w:val="both"/>
        <w:rPr>
          <w:color w:val="000000"/>
          <w:sz w:val="28"/>
          <w:szCs w:val="28"/>
        </w:rPr>
      </w:pPr>
      <w:r w:rsidRPr="005D590A">
        <w:rPr>
          <w:color w:val="000000"/>
          <w:sz w:val="28"/>
          <w:szCs w:val="28"/>
        </w:rPr>
        <w:t>1.</w:t>
      </w:r>
      <w:r w:rsidR="00F53D49">
        <w:rPr>
          <w:sz w:val="28"/>
          <w:szCs w:val="28"/>
        </w:rPr>
        <w:t>Утвердить</w:t>
      </w:r>
      <w:r w:rsidRPr="005D590A">
        <w:rPr>
          <w:sz w:val="28"/>
          <w:szCs w:val="28"/>
        </w:rPr>
        <w:t xml:space="preserve"> Порядок проведения анализа осуществления главными администраторами средств бюджета </w:t>
      </w:r>
      <w:r>
        <w:rPr>
          <w:sz w:val="28"/>
          <w:szCs w:val="28"/>
        </w:rPr>
        <w:t>Ладожского</w:t>
      </w:r>
      <w:r w:rsidRPr="005D590A">
        <w:rPr>
          <w:sz w:val="28"/>
          <w:szCs w:val="28"/>
        </w:rPr>
        <w:t xml:space="preserve"> сельского поселения внутреннего финансового контроля и внутреннего финансового аудита</w:t>
      </w:r>
      <w:r w:rsidR="00F53D49" w:rsidRPr="00F53D49">
        <w:t xml:space="preserve"> </w:t>
      </w:r>
      <w:r w:rsidR="00F53D49" w:rsidRPr="00F53D49">
        <w:rPr>
          <w:sz w:val="28"/>
          <w:szCs w:val="28"/>
        </w:rPr>
        <w:t>согласно Приложению</w:t>
      </w:r>
      <w:r w:rsidR="00F53D49">
        <w:rPr>
          <w:sz w:val="28"/>
          <w:szCs w:val="28"/>
        </w:rPr>
        <w:t xml:space="preserve"> №1</w:t>
      </w:r>
      <w:r w:rsidRPr="00F53D49">
        <w:rPr>
          <w:bCs/>
          <w:sz w:val="28"/>
          <w:szCs w:val="28"/>
        </w:rPr>
        <w:t>.</w:t>
      </w:r>
    </w:p>
    <w:p w:rsidR="005D590A" w:rsidRDefault="005D590A" w:rsidP="005D590A">
      <w:pPr>
        <w:tabs>
          <w:tab w:val="num" w:pos="0"/>
        </w:tabs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82">
        <w:rPr>
          <w:sz w:val="28"/>
          <w:szCs w:val="28"/>
        </w:rPr>
        <w:t xml:space="preserve">2. Общему отделу администрации Ладожского сельского поселения </w:t>
      </w:r>
      <w:proofErr w:type="spellStart"/>
      <w:r w:rsidRPr="00152782">
        <w:rPr>
          <w:sz w:val="28"/>
          <w:szCs w:val="28"/>
        </w:rPr>
        <w:t>Усть-Лабинского</w:t>
      </w:r>
      <w:proofErr w:type="spellEnd"/>
      <w:r w:rsidRPr="00152782">
        <w:rPr>
          <w:sz w:val="28"/>
          <w:szCs w:val="28"/>
        </w:rPr>
        <w:t xml:space="preserve"> района (</w:t>
      </w:r>
      <w:proofErr w:type="spellStart"/>
      <w:r w:rsidRPr="00152782">
        <w:rPr>
          <w:sz w:val="28"/>
          <w:szCs w:val="28"/>
        </w:rPr>
        <w:t>Тунгатова</w:t>
      </w:r>
      <w:proofErr w:type="spellEnd"/>
      <w:r w:rsidRPr="00152782">
        <w:rPr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Ладожского сельского поселения </w:t>
      </w:r>
      <w:proofErr w:type="spellStart"/>
      <w:r w:rsidRPr="00152782">
        <w:rPr>
          <w:sz w:val="28"/>
          <w:szCs w:val="28"/>
        </w:rPr>
        <w:t>Усть-Лабинского</w:t>
      </w:r>
      <w:proofErr w:type="spellEnd"/>
      <w:r w:rsidRPr="00152782">
        <w:rPr>
          <w:sz w:val="28"/>
          <w:szCs w:val="28"/>
        </w:rPr>
        <w:t xml:space="preserve"> района в сети Интернет.</w:t>
      </w:r>
    </w:p>
    <w:p w:rsidR="005D590A" w:rsidRDefault="005D590A" w:rsidP="005D590A">
      <w:pPr>
        <w:tabs>
          <w:tab w:val="num" w:pos="0"/>
        </w:tabs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82">
        <w:rPr>
          <w:sz w:val="28"/>
          <w:szCs w:val="28"/>
        </w:rPr>
        <w:t xml:space="preserve">3. </w:t>
      </w:r>
      <w:proofErr w:type="gramStart"/>
      <w:r w:rsidRPr="00152782">
        <w:rPr>
          <w:sz w:val="28"/>
          <w:szCs w:val="28"/>
        </w:rPr>
        <w:t>Контроль за</w:t>
      </w:r>
      <w:proofErr w:type="gramEnd"/>
      <w:r w:rsidRPr="0015278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</w:t>
      </w:r>
      <w:r w:rsidR="00D362AC">
        <w:rPr>
          <w:sz w:val="28"/>
          <w:szCs w:val="28"/>
        </w:rPr>
        <w:t>оставляю за собой.</w:t>
      </w:r>
    </w:p>
    <w:p w:rsidR="005D590A" w:rsidRPr="00152782" w:rsidRDefault="005D590A" w:rsidP="005D590A">
      <w:pPr>
        <w:tabs>
          <w:tab w:val="num" w:pos="0"/>
        </w:tabs>
        <w:spacing w:line="3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Постановление вступает в силу с момента его обнародования.</w:t>
      </w:r>
    </w:p>
    <w:p w:rsidR="005D590A" w:rsidRDefault="005D590A" w:rsidP="005D590A">
      <w:pPr>
        <w:pStyle w:val="a9"/>
        <w:spacing w:before="0" w:beforeAutospacing="0" w:after="0" w:afterAutospacing="0"/>
        <w:rPr>
          <w:sz w:val="28"/>
          <w:szCs w:val="28"/>
        </w:rPr>
      </w:pPr>
      <w:r w:rsidRPr="00B77160">
        <w:rPr>
          <w:color w:val="39465C"/>
          <w:sz w:val="28"/>
          <w:szCs w:val="28"/>
        </w:rPr>
        <w:br/>
      </w:r>
    </w:p>
    <w:p w:rsidR="005D590A" w:rsidRDefault="005D590A" w:rsidP="005D590A">
      <w:pPr>
        <w:pStyle w:val="a9"/>
        <w:spacing w:before="0" w:beforeAutospacing="0" w:after="0" w:afterAutospacing="0"/>
        <w:rPr>
          <w:sz w:val="28"/>
          <w:szCs w:val="28"/>
        </w:rPr>
      </w:pPr>
      <w:r w:rsidRPr="00B77160">
        <w:rPr>
          <w:sz w:val="28"/>
          <w:szCs w:val="28"/>
        </w:rPr>
        <w:t>Г</w:t>
      </w:r>
      <w:r>
        <w:rPr>
          <w:sz w:val="28"/>
          <w:szCs w:val="28"/>
        </w:rPr>
        <w:t>лава Ладожского сельского поселения</w:t>
      </w:r>
    </w:p>
    <w:p w:rsidR="005D590A" w:rsidRPr="00B77160" w:rsidRDefault="005D590A" w:rsidP="005D590A">
      <w:pPr>
        <w:pStyle w:val="a9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</w:t>
      </w:r>
      <w:r w:rsidR="00D362A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Т.М. Марчук</w:t>
      </w:r>
    </w:p>
    <w:p w:rsidR="005D590A" w:rsidRDefault="005D590A" w:rsidP="005D590A"/>
    <w:p w:rsidR="005D590A" w:rsidRPr="005D590A" w:rsidRDefault="005D590A" w:rsidP="005D590A">
      <w:pPr>
        <w:rPr>
          <w:sz w:val="28"/>
          <w:szCs w:val="28"/>
        </w:rPr>
      </w:pPr>
    </w:p>
    <w:p w:rsidR="00D362AC" w:rsidRDefault="00D362AC" w:rsidP="00595C35">
      <w:pPr>
        <w:jc w:val="right"/>
        <w:rPr>
          <w:szCs w:val="28"/>
        </w:rPr>
      </w:pPr>
    </w:p>
    <w:p w:rsidR="00D362AC" w:rsidRDefault="00D362AC" w:rsidP="00595C35">
      <w:pPr>
        <w:jc w:val="right"/>
        <w:rPr>
          <w:szCs w:val="28"/>
        </w:rPr>
      </w:pPr>
    </w:p>
    <w:p w:rsidR="00595C35" w:rsidRPr="00A2710D" w:rsidRDefault="00595C35" w:rsidP="00595C35">
      <w:pPr>
        <w:jc w:val="right"/>
        <w:rPr>
          <w:szCs w:val="28"/>
        </w:rPr>
      </w:pPr>
      <w:r w:rsidRPr="00A2710D">
        <w:rPr>
          <w:szCs w:val="28"/>
        </w:rPr>
        <w:lastRenderedPageBreak/>
        <w:t>УТВЕРЖДЕН</w:t>
      </w:r>
    </w:p>
    <w:p w:rsidR="00595C35" w:rsidRPr="00A2710D" w:rsidRDefault="00595C35" w:rsidP="00595C35">
      <w:pPr>
        <w:autoSpaceDE w:val="0"/>
        <w:autoSpaceDN w:val="0"/>
        <w:adjustRightInd w:val="0"/>
        <w:jc w:val="right"/>
        <w:rPr>
          <w:szCs w:val="28"/>
        </w:rPr>
      </w:pPr>
      <w:r w:rsidRPr="00A2710D">
        <w:rPr>
          <w:szCs w:val="28"/>
        </w:rPr>
        <w:t>постановлением администрации</w:t>
      </w:r>
    </w:p>
    <w:p w:rsidR="00595C35" w:rsidRDefault="00595C35" w:rsidP="00595C35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Ладожского</w:t>
      </w:r>
      <w:r w:rsidRPr="00A2710D">
        <w:rPr>
          <w:szCs w:val="28"/>
        </w:rPr>
        <w:t xml:space="preserve"> сельского поселения</w:t>
      </w:r>
    </w:p>
    <w:p w:rsidR="00595C35" w:rsidRPr="00A2710D" w:rsidRDefault="00595C35" w:rsidP="00595C35">
      <w:pPr>
        <w:autoSpaceDE w:val="0"/>
        <w:autoSpaceDN w:val="0"/>
        <w:adjustRightInd w:val="0"/>
        <w:jc w:val="right"/>
        <w:rPr>
          <w:szCs w:val="28"/>
        </w:rPr>
      </w:pPr>
      <w:proofErr w:type="spellStart"/>
      <w:r>
        <w:rPr>
          <w:szCs w:val="28"/>
        </w:rPr>
        <w:t>Усть-Лабинского</w:t>
      </w:r>
      <w:proofErr w:type="spellEnd"/>
      <w:r>
        <w:rPr>
          <w:szCs w:val="28"/>
        </w:rPr>
        <w:t xml:space="preserve"> района</w:t>
      </w:r>
    </w:p>
    <w:p w:rsidR="008B7FFC" w:rsidRDefault="00595C35" w:rsidP="00595C35">
      <w:pPr>
        <w:jc w:val="right"/>
        <w:rPr>
          <w:sz w:val="28"/>
          <w:szCs w:val="28"/>
        </w:rPr>
      </w:pPr>
      <w:r w:rsidRPr="00A2710D">
        <w:rPr>
          <w:szCs w:val="28"/>
        </w:rPr>
        <w:t xml:space="preserve">от </w:t>
      </w:r>
      <w:r>
        <w:rPr>
          <w:szCs w:val="28"/>
        </w:rPr>
        <w:t xml:space="preserve">  07.11.2018 </w:t>
      </w:r>
      <w:r w:rsidRPr="00A2710D">
        <w:rPr>
          <w:szCs w:val="28"/>
        </w:rPr>
        <w:t xml:space="preserve">№ </w:t>
      </w:r>
      <w:r>
        <w:rPr>
          <w:szCs w:val="28"/>
        </w:rPr>
        <w:t>181</w:t>
      </w:r>
    </w:p>
    <w:p w:rsidR="00B22018" w:rsidRDefault="00B22018" w:rsidP="00B22018">
      <w:pPr>
        <w:pStyle w:val="1"/>
        <w:spacing w:before="0" w:line="360" w:lineRule="exact"/>
        <w:jc w:val="center"/>
        <w:rPr>
          <w:rFonts w:ascii="Times New Roman" w:hAnsi="Times New Roman"/>
          <w:color w:val="auto"/>
        </w:rPr>
      </w:pPr>
    </w:p>
    <w:p w:rsidR="00B22018" w:rsidRDefault="00B22018" w:rsidP="00B22018">
      <w:pPr>
        <w:pStyle w:val="1"/>
        <w:spacing w:before="0" w:line="360" w:lineRule="exact"/>
        <w:jc w:val="center"/>
        <w:rPr>
          <w:rFonts w:ascii="Times New Roman" w:hAnsi="Times New Roman"/>
          <w:color w:val="auto"/>
        </w:rPr>
      </w:pPr>
    </w:p>
    <w:p w:rsidR="00B22018" w:rsidRPr="00B22018" w:rsidRDefault="00B22018" w:rsidP="00B22018">
      <w:pPr>
        <w:pStyle w:val="1"/>
        <w:spacing w:before="0" w:line="360" w:lineRule="exact"/>
        <w:jc w:val="center"/>
        <w:rPr>
          <w:rFonts w:ascii="Times New Roman" w:hAnsi="Times New Roman" w:cs="Times New Roman"/>
          <w:color w:val="auto"/>
        </w:rPr>
      </w:pPr>
      <w:r w:rsidRPr="00B22018">
        <w:rPr>
          <w:rFonts w:ascii="Times New Roman" w:hAnsi="Times New Roman" w:cs="Times New Roman"/>
          <w:color w:val="auto"/>
        </w:rPr>
        <w:t>ПОРЯДОК</w:t>
      </w:r>
    </w:p>
    <w:p w:rsidR="00B22018" w:rsidRPr="00B22018" w:rsidRDefault="00B22018" w:rsidP="00B22018">
      <w:pPr>
        <w:spacing w:after="100" w:afterAutospacing="1"/>
        <w:jc w:val="center"/>
        <w:rPr>
          <w:b/>
          <w:sz w:val="28"/>
          <w:szCs w:val="28"/>
        </w:rPr>
      </w:pPr>
      <w:r w:rsidRPr="00B22018">
        <w:rPr>
          <w:b/>
          <w:sz w:val="28"/>
          <w:szCs w:val="28"/>
        </w:rPr>
        <w:t>проведения анализа осуществления главными администраторами средств бюджета Ладожского сельского поселения внутреннего финансового контроля и внутреннего финансового аудита</w:t>
      </w:r>
    </w:p>
    <w:p w:rsidR="00B22018" w:rsidRPr="00B22018" w:rsidRDefault="00B22018" w:rsidP="00B22018">
      <w:pPr>
        <w:jc w:val="center"/>
        <w:rPr>
          <w:b/>
          <w:sz w:val="28"/>
          <w:szCs w:val="28"/>
        </w:rPr>
      </w:pPr>
      <w:r w:rsidRPr="00B22018">
        <w:rPr>
          <w:b/>
          <w:sz w:val="28"/>
          <w:szCs w:val="28"/>
        </w:rPr>
        <w:t>1. Общие положения</w:t>
      </w:r>
    </w:p>
    <w:p w:rsidR="00B22018" w:rsidRPr="00B22018" w:rsidRDefault="00B22018" w:rsidP="00B22018">
      <w:pPr>
        <w:jc w:val="center"/>
        <w:rPr>
          <w:b/>
          <w:sz w:val="28"/>
          <w:szCs w:val="28"/>
        </w:rPr>
      </w:pP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1.1. </w:t>
      </w:r>
      <w:proofErr w:type="gramStart"/>
      <w:r w:rsidRPr="00B22018">
        <w:rPr>
          <w:sz w:val="28"/>
          <w:szCs w:val="28"/>
        </w:rPr>
        <w:t xml:space="preserve">Настоящий Порядок разработан в целях обеспечения реализации администрацией Ладожского сельского поселения, бюджетных полномочий  органа муниципального финансового контроля, определенных положениями </w:t>
      </w:r>
      <w:hyperlink r:id="rId7" w:history="1">
        <w:r w:rsidRPr="00B22018">
          <w:rPr>
            <w:rStyle w:val="aa"/>
            <w:sz w:val="28"/>
            <w:szCs w:val="28"/>
          </w:rPr>
          <w:t>пункта 4 статьи 157</w:t>
        </w:r>
      </w:hyperlink>
      <w:r w:rsidRPr="00B22018">
        <w:rPr>
          <w:sz w:val="28"/>
          <w:szCs w:val="28"/>
        </w:rPr>
        <w:t xml:space="preserve"> Бюджетного кодекса Российской Федерации, и устанавливает правила проведения анализа осуществления бюджетных полномочий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</w:t>
      </w:r>
      <w:proofErr w:type="gramEnd"/>
      <w:r w:rsidRPr="00B22018">
        <w:rPr>
          <w:sz w:val="28"/>
          <w:szCs w:val="28"/>
        </w:rPr>
        <w:t xml:space="preserve"> аудита (далее – главные администраторы бюджетных средств), определенных положениями статьи 160.2-1.Бюджетного кодекса Российской Федерации (далее – бюджетные полномочия). 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1.2. Проведение анализа осуществления бюджетных полномочий главных администраторов бюджетных средств, организуется и осуществляется в соответствии с законодательством Российской Федерации, нормативными правовыми и иными актами администрации Ладожского сельского поселения, а также настоящим Порядком.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1.3. Целью анализа является совершенствование исполнения бюджетных полномочий главных администраторов бюджетных средств.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1.4. Задачами анализа являются: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оценка исполнения бюджетных полномочий главных администраторов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выявление недостатков в организации исполнения бюджетных полномочий главных администраторов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формирование предложений о совершенствовании исполнения бюджетных полномочий главных администраторов бюджетных средств и методического обеспечения соответствующей деятельности главных администраторов бюджетных средств.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1.5. Анализу подлежит исполнение главными администраторами бюджетных средств бюджетных полномочий, указанных в пункте 1.1. настоящего Порядка, в том числе: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bookmarkStart w:id="0" w:name="sub_162112"/>
      <w:proofErr w:type="gramStart"/>
      <w:r w:rsidRPr="00B22018">
        <w:rPr>
          <w:sz w:val="28"/>
          <w:szCs w:val="28"/>
        </w:rPr>
        <w:lastRenderedPageBreak/>
        <w:t>- по внутреннему финансовому контролю, направленному на соблюдение внутренних стандартов и процедур составления и исполнения бюджета по доходам, расходам и источникам финансирования дефицита бюджета, включая расходы на закупку товаров, работ, услуг для обеспечения муниципальных нужд, составления бюджетной отчетности и ведения бюджетного учета этим главным администратором бюджетных средств и подведомственными ему администраторами бюджетных средств и муниципальными учреждениями;</w:t>
      </w:r>
      <w:proofErr w:type="gramEnd"/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по внутреннему финансовому аудиту, осуществляемому в целях оценки надежности внутреннего финансового контроля и подготовки рекомендаций по повышению его эффективности,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bookmarkEnd w:id="0"/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по подготовке и организации мер по повышению экономности и результативности использования бюджетных средств.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center"/>
        <w:rPr>
          <w:b/>
          <w:sz w:val="28"/>
          <w:szCs w:val="28"/>
        </w:rPr>
      </w:pPr>
      <w:r w:rsidRPr="00B22018">
        <w:rPr>
          <w:b/>
          <w:sz w:val="28"/>
          <w:szCs w:val="28"/>
        </w:rPr>
        <w:t>2. Организация и планирование проведения анализа исполнения бюджетных полномочий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2.1. Анализ исполнения бюджетных полномочий главных администраторов бюджетных сре</w:t>
      </w:r>
      <w:proofErr w:type="gramStart"/>
      <w:r w:rsidRPr="00B22018">
        <w:rPr>
          <w:sz w:val="28"/>
          <w:szCs w:val="28"/>
        </w:rPr>
        <w:t>дств пр</w:t>
      </w:r>
      <w:proofErr w:type="gramEnd"/>
      <w:r w:rsidRPr="00B22018">
        <w:rPr>
          <w:sz w:val="28"/>
          <w:szCs w:val="28"/>
        </w:rPr>
        <w:t>оводится администрацией Ладожского сельского поселения и организуется главой сельского поселения.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2.2. Анализ проводится в соответствии с планом контрольной деятельности администрации Ладожского сельского поселения (далее – План), который утверждается постановлением администрации Ладожского сельского поселения на соответствующий год, в соответствии с Порядком осуществления внутреннего финансового контроля и внутреннего финансового аудита, утвержденным постановлением администрации Ладожского сельского поселения от </w:t>
      </w:r>
      <w:r w:rsidR="00595C35">
        <w:rPr>
          <w:sz w:val="28"/>
          <w:szCs w:val="28"/>
        </w:rPr>
        <w:t>07.11</w:t>
      </w:r>
      <w:r w:rsidRPr="00B22018">
        <w:rPr>
          <w:sz w:val="28"/>
          <w:szCs w:val="28"/>
        </w:rPr>
        <w:t xml:space="preserve">.2018 № </w:t>
      </w:r>
      <w:r w:rsidR="00595C35">
        <w:rPr>
          <w:sz w:val="28"/>
          <w:szCs w:val="28"/>
        </w:rPr>
        <w:t>180</w:t>
      </w:r>
      <w:r w:rsidRPr="00B22018">
        <w:rPr>
          <w:sz w:val="28"/>
          <w:szCs w:val="28"/>
        </w:rPr>
        <w:t xml:space="preserve"> 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Проведение анализа исполнения бюджетных полномочий главных администраторов бюджетных средств, не предусмотренного в Плане, допускается по решению главы сельского поселения после внесения соответствующих изменений в План. 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2.3. Анализ исполнения бюджетных полномочий главных администраторов бюджетных сре</w:t>
      </w:r>
      <w:proofErr w:type="gramStart"/>
      <w:r w:rsidRPr="00B22018">
        <w:rPr>
          <w:sz w:val="28"/>
          <w:szCs w:val="28"/>
        </w:rPr>
        <w:t>дств пр</w:t>
      </w:r>
      <w:proofErr w:type="gramEnd"/>
      <w:r w:rsidRPr="00B22018">
        <w:rPr>
          <w:sz w:val="28"/>
          <w:szCs w:val="28"/>
        </w:rPr>
        <w:t xml:space="preserve">оводится ежегодно. 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2.4. Срок </w:t>
      </w:r>
      <w:proofErr w:type="gramStart"/>
      <w:r w:rsidRPr="00B22018">
        <w:rPr>
          <w:sz w:val="28"/>
          <w:szCs w:val="28"/>
        </w:rPr>
        <w:t>проведения анализа исполнения бюджетных полномочий одного главного администратора бюджетных средств</w:t>
      </w:r>
      <w:proofErr w:type="gramEnd"/>
      <w:r w:rsidRPr="00B22018">
        <w:rPr>
          <w:sz w:val="28"/>
          <w:szCs w:val="28"/>
        </w:rPr>
        <w:t xml:space="preserve"> не может превышать 30 календарных дней.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center"/>
        <w:rPr>
          <w:b/>
          <w:sz w:val="28"/>
          <w:szCs w:val="28"/>
        </w:rPr>
      </w:pPr>
      <w:r w:rsidRPr="00B22018">
        <w:rPr>
          <w:b/>
          <w:sz w:val="28"/>
          <w:szCs w:val="28"/>
        </w:rPr>
        <w:t xml:space="preserve">3. Проведение </w:t>
      </w:r>
      <w:proofErr w:type="gramStart"/>
      <w:r w:rsidRPr="00B22018">
        <w:rPr>
          <w:b/>
          <w:sz w:val="28"/>
          <w:szCs w:val="28"/>
        </w:rPr>
        <w:t>анализа исполнения бюджетных полномочий главных администраторов бюджетных средств</w:t>
      </w:r>
      <w:proofErr w:type="gramEnd"/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3.1. Анализ исполнения бюджетных полномочий главных администраторов бюджетных средств, проводится в соответствии с Программой, </w:t>
      </w:r>
      <w:r w:rsidRPr="00B22018">
        <w:rPr>
          <w:sz w:val="28"/>
          <w:szCs w:val="28"/>
        </w:rPr>
        <w:lastRenderedPageBreak/>
        <w:t>утвержденной главой сельского поселения (далее – Программа), специалистом администрации, уполномоченным на проведение контрольных мероприятий на основании должностной инструкции.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В Программе указываются: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наименование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анализируемый период исполнения бюджетных полномочий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основание для проведения анализа исполнения бюджетных полномочий главного администратора бюджетных средств (пункт Плана);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- дата </w:t>
      </w:r>
      <w:proofErr w:type="gramStart"/>
      <w:r w:rsidRPr="00B22018">
        <w:rPr>
          <w:sz w:val="28"/>
          <w:szCs w:val="28"/>
        </w:rPr>
        <w:t>начала анализа исполнения бюджетных полномочий главного администратора бюджетных средств</w:t>
      </w:r>
      <w:proofErr w:type="gramEnd"/>
      <w:r w:rsidRPr="00B22018">
        <w:rPr>
          <w:sz w:val="28"/>
          <w:szCs w:val="28"/>
        </w:rPr>
        <w:t xml:space="preserve"> и срок его проведения;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- должность, фамилия, имя, отчество должностного лица, ответственного за проведение </w:t>
      </w:r>
      <w:proofErr w:type="gramStart"/>
      <w:r w:rsidRPr="00B22018">
        <w:rPr>
          <w:sz w:val="28"/>
          <w:szCs w:val="28"/>
        </w:rPr>
        <w:t>анализа исполнения бюджетных полномочий главного администратора бюджетных средств</w:t>
      </w:r>
      <w:proofErr w:type="gramEnd"/>
      <w:r w:rsidRPr="00B22018">
        <w:rPr>
          <w:sz w:val="28"/>
          <w:szCs w:val="28"/>
        </w:rPr>
        <w:t>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3.2. Анализ исполнения бюджетных полномочий главного администратора бюджетных средств осуществляется путем проведения выездной проверки или камеральной на основании информации и документов, представленных главным администратором бюджетных средств по запросу администрации Ладожского сельского поселения 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3.3. Запрос о представлении документов и информации направляется в адрес главного администратора бюджетных средств одновременно с Программой, в течение 3 рабочих дней со дня утверждения Программы.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В запросе указываются: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наименование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реквизиты Плана, на основании которого проводится анализ исполнения бюджетных полномочий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срок представления документов и информации;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перечень документов и информации, которые необходимо представить.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3.4. При анализе исполнения бюджетных полномочий главного администратора бюджетных средств обязательному изучению подлежат: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деятельность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- порядок осуществления полномочий главного администратора бюджетных средств, регламентирующий деятельность по осуществлению внутреннего финансового контроля и внутреннего финансового аудита  (далее - Порядок осуществления полномочий), на предмет соответствия </w:t>
      </w:r>
      <w:hyperlink r:id="rId8" w:history="1">
        <w:r w:rsidRPr="00B22018">
          <w:rPr>
            <w:rStyle w:val="aa"/>
            <w:sz w:val="28"/>
            <w:szCs w:val="28"/>
          </w:rPr>
          <w:t>Бюджетному кодексу</w:t>
        </w:r>
      </w:hyperlink>
      <w:r w:rsidRPr="00B22018">
        <w:rPr>
          <w:sz w:val="28"/>
          <w:szCs w:val="28"/>
        </w:rPr>
        <w:t xml:space="preserve"> Российской Федерации, указаниям Министерства финансов Российской Федерации, нормативным правовым актам администрации Ладожского сельского поселения, а также его соблюдение </w:t>
      </w:r>
      <w:proofErr w:type="gramStart"/>
      <w:r w:rsidRPr="00B22018">
        <w:rPr>
          <w:sz w:val="28"/>
          <w:szCs w:val="28"/>
        </w:rPr>
        <w:t>при</w:t>
      </w:r>
      <w:proofErr w:type="gramEnd"/>
      <w:r w:rsidRPr="00B22018">
        <w:rPr>
          <w:sz w:val="28"/>
          <w:szCs w:val="28"/>
        </w:rPr>
        <w:t>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а) </w:t>
      </w:r>
      <w:proofErr w:type="gramStart"/>
      <w:r w:rsidRPr="00B22018">
        <w:rPr>
          <w:sz w:val="28"/>
          <w:szCs w:val="28"/>
        </w:rPr>
        <w:t>проведении</w:t>
      </w:r>
      <w:proofErr w:type="gramEnd"/>
      <w:r w:rsidRPr="00B22018">
        <w:rPr>
          <w:sz w:val="28"/>
          <w:szCs w:val="28"/>
        </w:rPr>
        <w:t xml:space="preserve"> проверок, ревизий и обследований по внутреннему финансовому контролю и внутреннему финансовому аудиту, реализации результатов контрольных мероприятий;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б) </w:t>
      </w:r>
      <w:proofErr w:type="gramStart"/>
      <w:r w:rsidRPr="00B22018">
        <w:rPr>
          <w:sz w:val="28"/>
          <w:szCs w:val="28"/>
        </w:rPr>
        <w:t>направлении</w:t>
      </w:r>
      <w:proofErr w:type="gramEnd"/>
      <w:r w:rsidRPr="00B22018">
        <w:rPr>
          <w:sz w:val="28"/>
          <w:szCs w:val="28"/>
        </w:rPr>
        <w:t xml:space="preserve"> объектам контроля актов, заключений, замечаний и предложений по устранению выявленных недостатков и нарушений;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в) подготовке предложений по повышению экономности и результативности использования средств районного бюджета;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lastRenderedPageBreak/>
        <w:t xml:space="preserve">г) </w:t>
      </w:r>
      <w:proofErr w:type="gramStart"/>
      <w:r w:rsidRPr="00B22018">
        <w:rPr>
          <w:sz w:val="28"/>
          <w:szCs w:val="28"/>
        </w:rPr>
        <w:t>направлении</w:t>
      </w:r>
      <w:proofErr w:type="gramEnd"/>
      <w:r w:rsidRPr="00B22018">
        <w:rPr>
          <w:sz w:val="28"/>
          <w:szCs w:val="28"/>
        </w:rPr>
        <w:t xml:space="preserve"> материалов в администрацию Ладожского сельского поселения и (или) правоохранительные органы в случае наличия признаков нарушений </w:t>
      </w:r>
      <w:hyperlink r:id="rId9" w:history="1">
        <w:r w:rsidRPr="00B22018">
          <w:rPr>
            <w:rStyle w:val="aa"/>
            <w:sz w:val="28"/>
            <w:szCs w:val="28"/>
          </w:rPr>
          <w:t>бюджетного законодательства</w:t>
        </w:r>
      </w:hyperlink>
      <w:r w:rsidRPr="00B22018">
        <w:rPr>
          <w:sz w:val="28"/>
          <w:szCs w:val="28"/>
        </w:rPr>
        <w:t xml:space="preserve"> Российской Федерации, в отношении которых отсутствует возможность их устранения.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3.5. При изучении деятельности главного администратора бюджетных средств анализируются: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функции и полномочия главного администратора бюджетных средств, в частности на предмет функциональной независимости;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наличие Порядка осуществления полномочий (Административного регламента), иной нормативной базы в сфере внутреннего финансового контроля и внутреннего финансового аудита;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организационно-штатная структура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количество подведомственных ему администраторов бюджетных средств и муниципальных учреждений;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процедуры внутреннего информационного обмена и координации деятельности администрации Ладожского сельского поселения с правоохранительными органами и органами прокуратуры на предмет координации деятельности, содействия при проведении контрольных мероприятий и своевременности информирования об установленных фактах нарушений;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подготовка специализированной отчетности, а также информации главе сельского поселения.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3.6. При изучении Порядка осуществления полномочий и его исполнения анализируются: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вопросы планирования проведения проверок, ревизий, обследований, а также их проведения на внеплановой основе, выполнения плана контрольной работы;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соответствие процедур назначения, проведения и оформления результатов проверок, ревизий, обследований утвержденному Порядку осуществления полномочий, в том числе на предмет последовательности и своевременности процедур;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- ведение мониторинга устранения выявленных нарушений и </w:t>
      </w:r>
      <w:proofErr w:type="gramStart"/>
      <w:r w:rsidRPr="00B22018">
        <w:rPr>
          <w:sz w:val="28"/>
          <w:szCs w:val="28"/>
        </w:rPr>
        <w:t>исполнения</w:t>
      </w:r>
      <w:proofErr w:type="gramEnd"/>
      <w:r w:rsidRPr="00B22018">
        <w:rPr>
          <w:sz w:val="28"/>
          <w:szCs w:val="28"/>
        </w:rPr>
        <w:t xml:space="preserve"> направленных в адрес проверяемого объекта контроля предложений по устранению выявленных нарушений, а также наличие указаний, рекомендаций и форм по учету, реестра выявленных нарушений, их устранения, направленных предложений;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оформление результатов и представление докладов главе поселения при составлении отчетности о результатах контрольной деятельности;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результативность проведения ревизий, проверок и обследований, а также последовательность и своевременность направления объектам контроля актов, заключений, предложений по устранению выявленных нарушений, в том числе на предмет их оформления и представления докладов (информации) главе поселения.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lastRenderedPageBreak/>
        <w:t>3.7. При изучении процедуры направления информации и документов в администрацию Ладожского сельского поселения и в правоохранительные органы анализируется своевременность направления информации и документов в указанные органы при установлении фактов совершения действия (бездействия), содержащих признаки состава преступления при использовании бюджетных средств.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center"/>
        <w:rPr>
          <w:b/>
          <w:sz w:val="28"/>
          <w:szCs w:val="28"/>
        </w:rPr>
      </w:pPr>
      <w:r w:rsidRPr="00B22018">
        <w:rPr>
          <w:b/>
          <w:sz w:val="28"/>
          <w:szCs w:val="28"/>
        </w:rPr>
        <w:t xml:space="preserve">4. Оформление </w:t>
      </w:r>
      <w:proofErr w:type="gramStart"/>
      <w:r w:rsidRPr="00B22018">
        <w:rPr>
          <w:b/>
          <w:sz w:val="28"/>
          <w:szCs w:val="28"/>
        </w:rPr>
        <w:t>результатов анализа исполнения бюджетных полномочий главных администраторов бюджетных средств</w:t>
      </w:r>
      <w:proofErr w:type="gramEnd"/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4.1. По результатам </w:t>
      </w:r>
      <w:proofErr w:type="gramStart"/>
      <w:r w:rsidRPr="00B22018">
        <w:rPr>
          <w:sz w:val="28"/>
          <w:szCs w:val="28"/>
        </w:rPr>
        <w:t>анализа исполнения бюджетных полномочий главных администраторов бюджетных средств</w:t>
      </w:r>
      <w:proofErr w:type="gramEnd"/>
      <w:r w:rsidRPr="00B22018">
        <w:rPr>
          <w:sz w:val="28"/>
          <w:szCs w:val="28"/>
        </w:rPr>
        <w:t xml:space="preserve"> контрольным органом подготавливается заключение о соответствии исполнения бюджетных полномочий главного администратора бюджетных средств бюджетному законодательству Российской Федерации (далее - Заключение).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4.2. Заключение должно содержать: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наименование главного администратора бюджетных средств, исполнение бюджетных полномочий которого анализировалось;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реквизиты Плана, на основании которого проводился анализ исполнения бюджетных полномочий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анализируемый период исполнения бюджетных полномочий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 xml:space="preserve">- описание проведенного </w:t>
      </w:r>
      <w:proofErr w:type="gramStart"/>
      <w:r w:rsidRPr="00B22018">
        <w:rPr>
          <w:sz w:val="28"/>
          <w:szCs w:val="28"/>
        </w:rPr>
        <w:t>анализа исполнения бюджетных полномочий главного администратора бюджетных средств</w:t>
      </w:r>
      <w:proofErr w:type="gramEnd"/>
      <w:r w:rsidRPr="00B22018">
        <w:rPr>
          <w:sz w:val="28"/>
          <w:szCs w:val="28"/>
        </w:rPr>
        <w:t>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информацию о текущем состоянии исполнения бюджетных полномочий главного администратора бюджетных средств, в том числе оценку результативности и качества осуществляемого контроля;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информацию о выявленных недостатках исполнения бюджетных полномочий главного администратора бюджетных средств;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информацию о непредставлении главным администратором бюджетных средств информации и (или) документов либо представлении документов, содержащих неполную или недостоверную информацию;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предложения и рекомендации по совершенствованию исполнения бюджетных полномочий главного администратора бюджетных средств.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4.3. Заключение подписывается главой поселения и специалистом, участвовавшим в проведении анализа исполнения бюджетных полномочий главного администратора бюджетных средств, и в течение 3 рабочих дней направляется главному администратору бюджетных средств, в котором проводился указанный анализ.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center"/>
        <w:rPr>
          <w:b/>
          <w:sz w:val="28"/>
          <w:szCs w:val="28"/>
        </w:rPr>
      </w:pPr>
      <w:r w:rsidRPr="00B22018">
        <w:rPr>
          <w:b/>
          <w:sz w:val="28"/>
          <w:szCs w:val="28"/>
        </w:rPr>
        <w:t>5. Подготовка отчетности по результатам проведенного анализа исполнения бюджетных полномочий главных администраторов бюджетных средств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lastRenderedPageBreak/>
        <w:t xml:space="preserve">5.1. </w:t>
      </w:r>
      <w:proofErr w:type="gramStart"/>
      <w:r w:rsidRPr="00B22018">
        <w:rPr>
          <w:sz w:val="28"/>
          <w:szCs w:val="28"/>
        </w:rPr>
        <w:t>Администрация Ладожского сельского поселения ежегодно составляет аналитический отчет о результатах проведенного анализа исполнения бюджетных полномочий главных администраторов бюджетных средств Ладожского сельского поселения, проведенного в отчетном году, и в срок до 01 марта года, следующего за отчетным, направляет его главе поселения (далее – аналитический отчет).</w:t>
      </w:r>
      <w:proofErr w:type="gramEnd"/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5.2. Аналитический отчет должен содержать: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информацию об общем количестве главных администраторов бюджетных сре</w:t>
      </w:r>
      <w:proofErr w:type="gramStart"/>
      <w:r w:rsidRPr="00B22018">
        <w:rPr>
          <w:sz w:val="28"/>
          <w:szCs w:val="28"/>
        </w:rPr>
        <w:t xml:space="preserve">дств в </w:t>
      </w:r>
      <w:r w:rsidR="00595C35">
        <w:rPr>
          <w:sz w:val="28"/>
          <w:szCs w:val="28"/>
        </w:rPr>
        <w:t>Л</w:t>
      </w:r>
      <w:proofErr w:type="gramEnd"/>
      <w:r w:rsidR="00595C35">
        <w:rPr>
          <w:sz w:val="28"/>
          <w:szCs w:val="28"/>
        </w:rPr>
        <w:t>адожском</w:t>
      </w:r>
      <w:r w:rsidRPr="00B22018">
        <w:rPr>
          <w:sz w:val="28"/>
          <w:szCs w:val="28"/>
        </w:rPr>
        <w:t xml:space="preserve"> сельском поселении и о количестве главных администраторов бюджетных средств, в отношении которых проведен анализ исполнения бюджетных полномочий;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перечень главных администраторов бюджетных средств, в отношении которых в отчетном году осуществлен анализ исполнения бюджетных полномочий;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обобщенную информацию о наиболее типичных недостатках, выявленных по результатам проведенного анализа исполнения бюджетных полномочий главных администраторов бюджетных средств, и отраженных в Заключениях;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- сводные предложения по совершенствованию исполнения бюджетных полномочий главных администраторов бюджетных средств, содержащиеся в Заключениях.</w:t>
      </w:r>
    </w:p>
    <w:p w:rsidR="00B22018" w:rsidRPr="00B22018" w:rsidRDefault="00B22018" w:rsidP="00B22018">
      <w:pPr>
        <w:jc w:val="both"/>
        <w:rPr>
          <w:sz w:val="28"/>
          <w:szCs w:val="28"/>
        </w:rPr>
      </w:pPr>
      <w:r w:rsidRPr="00B22018">
        <w:rPr>
          <w:sz w:val="28"/>
          <w:szCs w:val="28"/>
        </w:rPr>
        <w:t>5.3. С целью совершенствования осуществления бюджетных полномочий главными администраторами бюджетных средств, одновременно с аналитическим отчетом, глава поселения направляет предложения о принятии, отмене или внесении изменений в нормативные правовые акты администрации Ладожского сельского поселения, регламентирующие порядок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B22018" w:rsidRPr="00B22018" w:rsidRDefault="00B22018" w:rsidP="00B22018">
      <w:pPr>
        <w:pStyle w:val="a8"/>
        <w:ind w:left="5040"/>
        <w:rPr>
          <w:szCs w:val="28"/>
        </w:rPr>
      </w:pPr>
    </w:p>
    <w:p w:rsidR="00595C35" w:rsidRDefault="00595C35" w:rsidP="008B7FFC">
      <w:pPr>
        <w:rPr>
          <w:sz w:val="28"/>
          <w:szCs w:val="28"/>
        </w:rPr>
      </w:pPr>
    </w:p>
    <w:p w:rsidR="00595C35" w:rsidRDefault="00595C35" w:rsidP="008B7FFC">
      <w:pPr>
        <w:rPr>
          <w:sz w:val="28"/>
          <w:szCs w:val="28"/>
        </w:rPr>
      </w:pPr>
    </w:p>
    <w:p w:rsidR="00B22018" w:rsidRDefault="00595C35" w:rsidP="008B7FFC">
      <w:pPr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595C35" w:rsidRDefault="00595C35" w:rsidP="008B7FF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</w:t>
      </w:r>
      <w:r w:rsidR="00D362A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Т.М. Марчук</w:t>
      </w: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8B7FFC">
      <w:pPr>
        <w:rPr>
          <w:sz w:val="28"/>
          <w:szCs w:val="28"/>
        </w:rPr>
      </w:pPr>
    </w:p>
    <w:p w:rsidR="00522A49" w:rsidRDefault="00522A49" w:rsidP="00522A49">
      <w:pPr>
        <w:pStyle w:val="ConsPlusNormal"/>
        <w:jc w:val="center"/>
        <w:outlineLvl w:val="1"/>
      </w:pPr>
      <w:r>
        <w:t xml:space="preserve">      Приложение </w:t>
      </w:r>
    </w:p>
    <w:p w:rsidR="00522A49" w:rsidRDefault="00522A49" w:rsidP="00522A49">
      <w:pPr>
        <w:pStyle w:val="ConsPlusNormal"/>
        <w:jc w:val="center"/>
      </w:pPr>
      <w:r>
        <w:t xml:space="preserve">                                            к Порядку осуществления</w:t>
      </w:r>
      <w:r w:rsidRPr="00DF3732">
        <w:t xml:space="preserve"> </w:t>
      </w:r>
      <w:r>
        <w:t>органом</w:t>
      </w:r>
    </w:p>
    <w:p w:rsidR="00522A49" w:rsidRDefault="00522A49" w:rsidP="00522A49">
      <w:pPr>
        <w:pStyle w:val="ConsPlusNormal"/>
        <w:jc w:val="center"/>
      </w:pPr>
      <w:r>
        <w:t xml:space="preserve">                                                          внутреннего муниципального финансового</w:t>
      </w:r>
    </w:p>
    <w:p w:rsidR="00522A49" w:rsidRDefault="00522A49" w:rsidP="00522A49">
      <w:pPr>
        <w:pStyle w:val="ConsPlusNormal"/>
        <w:jc w:val="center"/>
      </w:pPr>
      <w:r>
        <w:t xml:space="preserve">                                                                   контроля полномочия по анализу осуществления</w:t>
      </w:r>
    </w:p>
    <w:p w:rsidR="00522A49" w:rsidRDefault="00522A49" w:rsidP="00522A49">
      <w:pPr>
        <w:pStyle w:val="ConsPlusNormal"/>
        <w:jc w:val="center"/>
      </w:pPr>
      <w:r>
        <w:t xml:space="preserve">                                                                    главными администраторами бюджетных средств</w:t>
      </w:r>
    </w:p>
    <w:p w:rsidR="00522A49" w:rsidRDefault="00522A49" w:rsidP="00522A49">
      <w:pPr>
        <w:pStyle w:val="ConsPlusNormal"/>
        <w:jc w:val="center"/>
      </w:pPr>
      <w:r>
        <w:t xml:space="preserve">                                                 внутреннего финансового контроля и</w:t>
      </w:r>
    </w:p>
    <w:p w:rsidR="00522A49" w:rsidRDefault="00522A49" w:rsidP="00522A49">
      <w:pPr>
        <w:pStyle w:val="ConsPlusNormal"/>
        <w:jc w:val="center"/>
      </w:pPr>
      <w:r>
        <w:t xml:space="preserve">                                          внутреннего финансового аудита</w:t>
      </w:r>
    </w:p>
    <w:p w:rsidR="00522A49" w:rsidRDefault="00522A49" w:rsidP="00522A49">
      <w:pPr>
        <w:pStyle w:val="ConsPlusNormal"/>
        <w:jc w:val="both"/>
      </w:pPr>
    </w:p>
    <w:p w:rsidR="00522A49" w:rsidRDefault="00522A49" w:rsidP="00522A49">
      <w:pPr>
        <w:pStyle w:val="ConsPlusNormal"/>
        <w:jc w:val="center"/>
      </w:pPr>
      <w:bookmarkStart w:id="1" w:name="P90"/>
      <w:bookmarkEnd w:id="1"/>
      <w:r>
        <w:t>РЕЗУЛЬТАТЫ</w:t>
      </w:r>
    </w:p>
    <w:p w:rsidR="00522A49" w:rsidRDefault="00522A49" w:rsidP="00522A49">
      <w:pPr>
        <w:pStyle w:val="ConsPlusNormal"/>
        <w:jc w:val="center"/>
      </w:pPr>
      <w:r>
        <w:t>ОЦЕНКИ НОРМАТИВНО-ПРАВОВОГО ОБЕСПЕЧЕНИЯ, ОРГАНИЗАЦИИ</w:t>
      </w:r>
    </w:p>
    <w:p w:rsidR="00522A49" w:rsidRDefault="00522A49" w:rsidP="00522A49">
      <w:pPr>
        <w:pStyle w:val="ConsPlusNormal"/>
        <w:jc w:val="center"/>
      </w:pPr>
      <w:r>
        <w:t>И ОСУЩЕСТВЛЕНИЯ ВНУТРЕННЕГО ФИНАНСОВОГО КОНТРОЛЯ</w:t>
      </w:r>
    </w:p>
    <w:p w:rsidR="00522A49" w:rsidRDefault="00522A49" w:rsidP="00522A49">
      <w:pPr>
        <w:pStyle w:val="ConsPlusNormal"/>
        <w:jc w:val="center"/>
      </w:pPr>
      <w:r>
        <w:t>И ВНУТРЕННЕГО ФИНАНСОВОГО АУДИТА</w:t>
      </w:r>
    </w:p>
    <w:p w:rsidR="00522A49" w:rsidRDefault="00522A49" w:rsidP="00522A49">
      <w:pPr>
        <w:pStyle w:val="ConsPlusNormal"/>
        <w:jc w:val="both"/>
      </w:pPr>
    </w:p>
    <w:tbl>
      <w:tblPr>
        <w:tblW w:w="1080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178"/>
        <w:gridCol w:w="2160"/>
        <w:gridCol w:w="964"/>
        <w:gridCol w:w="1134"/>
        <w:gridCol w:w="2762"/>
      </w:tblGrid>
      <w:tr w:rsidR="00522A49" w:rsidTr="00E67606">
        <w:tc>
          <w:tcPr>
            <w:tcW w:w="602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78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Вопросы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Критерии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Баллы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Отметка</w:t>
            </w:r>
          </w:p>
        </w:tc>
        <w:tc>
          <w:tcPr>
            <w:tcW w:w="2762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Источники информации для расчета показателей</w:t>
            </w:r>
          </w:p>
        </w:tc>
      </w:tr>
      <w:tr w:rsidR="00522A49" w:rsidTr="00E67606">
        <w:tc>
          <w:tcPr>
            <w:tcW w:w="602" w:type="dxa"/>
          </w:tcPr>
          <w:p w:rsidR="00522A49" w:rsidRDefault="00522A49" w:rsidP="00E67606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10198" w:type="dxa"/>
            <w:gridSpan w:val="5"/>
          </w:tcPr>
          <w:p w:rsidR="00522A49" w:rsidRDefault="00522A49" w:rsidP="00E67606">
            <w:pPr>
              <w:pStyle w:val="ConsPlusNormal"/>
              <w:jc w:val="center"/>
            </w:pPr>
            <w:r>
              <w:t>Нормативно-правовое обеспечение осуществления внутреннего финансового контроля и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Определены ли должностными регламентами полномочия должностных лиц подразделений главного администратора (администратора) бюджетных средств по осуществлению внутреннего финансового контроля?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Должностные регламенты должностных лиц подразделений главного администратора (администратора) бюджетных средств, уполномоченных на осуществление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карт внутреннего финансового контроля следующие требования: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1) порядок формирования;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порядок актуализации;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3) порядок утверждения?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Правовой акт </w:t>
            </w:r>
            <w:r>
              <w:lastRenderedPageBreak/>
              <w:t>утвержден и содержит одно требование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1) порядок учета;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порядок хранения;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Установлена ли руководителем главного администратора (администратора) бюджетных средств периодичность представления информации о результатах внутреннего финансового контроля?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средств порядок составления отчетности о результатах внутреннего финансового контроля?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и установлен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и установлен не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Определены ли положением (должностными регламентами) главного </w:t>
            </w:r>
            <w:r>
              <w:lastRenderedPageBreak/>
              <w:t>администратора (администратора) бюджетных средств полномочия подразделения (должностных лиц) на осуществление внутреннего финансового аудита?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lastRenderedPageBreak/>
              <w:t>Определены</w:t>
            </w:r>
            <w:proofErr w:type="gramEnd"/>
            <w:r>
              <w:t xml:space="preserve"> для всех уполномоченных </w:t>
            </w:r>
            <w:r>
              <w:lastRenderedPageBreak/>
              <w:t>должностных лиц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Положения (должностные регламенты) </w:t>
            </w:r>
            <w:r>
              <w:lastRenderedPageBreak/>
              <w:t>подразделений (должностных лиц) главного администратора (администратора) бюджетных средств, уполномоченных на осуществление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для всех уполномоченных должностных лиц, но не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Определены</w:t>
            </w:r>
            <w:proofErr w:type="gramEnd"/>
            <w:r>
              <w:t xml:space="preserve"> не для всех уполномоченных должностных лиц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определены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плана аудиторских проверок следующие требования: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1) порядок составления;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порядок утверждения;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3) порядок ведения?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аудиторских проверок следующие требования: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1) предельные сроки проведения аудиторских проверок;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основания для их приостановления;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lastRenderedPageBreak/>
              <w:t>3) основания для их продления?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lastRenderedPageBreak/>
              <w:t>Правовой акт утвержден и содержит все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Правовой акт утвержден и содержит одно требование </w:t>
            </w:r>
            <w:r>
              <w:lastRenderedPageBreak/>
              <w:t>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 ли главным администратором (администратором) бюджетных сре</w:t>
            </w:r>
            <w:proofErr w:type="gramStart"/>
            <w:r>
              <w:t>дств пр</w:t>
            </w:r>
            <w:proofErr w:type="gramEnd"/>
            <w:r>
              <w:t>авовой акт, устанавливающий в отношении акта аудиторской проверки следующие требования: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1) форма акта аудиторской 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порядок направления акта;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3) сроки его рассмотрения?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два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>
              <w:t>аудита</w:t>
            </w:r>
            <w:proofErr w:type="gramEnd"/>
            <w:r>
              <w:t xml:space="preserve"> следующие требования: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1) порядок составления;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порядок представления?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все требования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утвержден и содержит одно требование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</w:tcPr>
          <w:p w:rsidR="00522A49" w:rsidRDefault="00522A49" w:rsidP="00E67606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10198" w:type="dxa"/>
            <w:gridSpan w:val="5"/>
          </w:tcPr>
          <w:p w:rsidR="00522A49" w:rsidRDefault="00522A49" w:rsidP="00E67606">
            <w:pPr>
              <w:pStyle w:val="ConsPlusNormal"/>
              <w:jc w:val="center"/>
            </w:pPr>
            <w:r>
              <w:t>Подготовка к проведению внутреннего финансового контроля и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</w:t>
            </w:r>
            <w:r>
              <w:lastRenderedPageBreak/>
              <w:t>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всеми подразделениями, но не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Сформированы</w:t>
            </w:r>
            <w:proofErr w:type="gramEnd"/>
            <w:r>
              <w:t xml:space="preserve"> не всеми подразделениями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Оцениваются всеми подразделениями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Оцениваются не всеми подразделениями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оцениваются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Имеются ли случаи нарушения подразделениями, ответственными за результаты выполнения внутренних бюджетных процедур, следующих требований в отношении порядка актуализации карт внутреннего финансового контроля: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" w:name="P289"/>
            <w:bookmarkEnd w:id="2"/>
            <w:r>
              <w:t>1) актуализация проведена до начала очередного финансового года;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3" w:name="P290"/>
            <w:bookmarkEnd w:id="3"/>
            <w: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4" w:name="P291"/>
            <w:bookmarkEnd w:id="4"/>
            <w:r>
              <w:lastRenderedPageBreak/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lastRenderedPageBreak/>
              <w:t>Нарушения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Правовые документы главного администратора (администратора) бюджетных средств, утверждающие карты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Имеется единичный случай нарушения </w:t>
            </w:r>
            <w:hyperlink w:anchor="P289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, </w:t>
            </w:r>
            <w:hyperlink w:anchor="P290" w:history="1">
              <w:r>
                <w:rPr>
                  <w:color w:val="0000FF"/>
                </w:rPr>
                <w:t>2</w:t>
              </w:r>
            </w:hyperlink>
            <w:r>
              <w:t xml:space="preserve"> или </w:t>
            </w:r>
            <w:hyperlink w:anchor="P291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не более трех случаев нарушения </w:t>
            </w:r>
            <w:hyperlink w:anchor="P289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, </w:t>
            </w:r>
            <w:hyperlink w:anchor="P290" w:history="1">
              <w:r>
                <w:rPr>
                  <w:color w:val="0000FF"/>
                </w:rPr>
                <w:t>2</w:t>
              </w:r>
            </w:hyperlink>
            <w:r>
              <w:t xml:space="preserve"> или </w:t>
            </w:r>
            <w:hyperlink w:anchor="P291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множественные случаи нарушений условий </w:t>
            </w:r>
            <w:hyperlink w:anchor="P289" w:history="1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291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Утверждены ли карты внутреннего финансового контроля всех подразделений,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Утверждены карты всех ответственных подразделений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Утверждены карты большинства ответственных подразделений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утверждены карты нескольких ответственных подразделений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утверждены карты всех ответственных подразделений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Указываются ли в картах 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1) должностное лицо, ответственное за выполнение операции;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периодичность выполнения операции;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3) должностные лица, осуществляющие контрольные действия;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4) методы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5) периодичность контрольных действий?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выполнены всеми ответственными подразделениями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выполнены не всеми подразделениями и не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Требования настоящего пункта не выполнены всеми </w:t>
            </w:r>
            <w:r>
              <w:lastRenderedPageBreak/>
              <w:t>подведомственными подразделениями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утвержден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5" w:name="P351"/>
            <w:bookmarkEnd w:id="5"/>
            <w:r>
              <w:t>1) тема аудиторской 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6" w:name="P352"/>
            <w:bookmarkEnd w:id="6"/>
            <w:r>
              <w:t>2) объекты аудита;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7" w:name="P353"/>
            <w:bookmarkEnd w:id="7"/>
            <w:r>
              <w:t>3) срок проведения аудиторской 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8" w:name="P354"/>
            <w:bookmarkEnd w:id="8"/>
            <w:r>
              <w:t>4) ответственные исполнители?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Указаны все </w:t>
            </w:r>
            <w:hyperlink w:anchor="P351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 - </w:t>
            </w:r>
            <w:hyperlink w:anchor="P354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Годовой план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Указаны </w:t>
            </w:r>
            <w:hyperlink w:anchor="P351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 - </w:t>
            </w:r>
            <w:hyperlink w:anchor="P353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Указаны </w:t>
            </w:r>
            <w:hyperlink w:anchor="P351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 - </w:t>
            </w:r>
            <w:hyperlink w:anchor="P352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не выполнены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Да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Осуществлены ли следующие действия в рамках подготовки к проведению аудиторской проверки: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9" w:name="P379"/>
            <w:bookmarkEnd w:id="9"/>
            <w:r>
              <w:t>1) утверждение программы аудиторской 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0" w:name="P380"/>
            <w:bookmarkEnd w:id="10"/>
            <w:r>
              <w:t>2) формирование аудиторской группы?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Осуществлены </w:t>
            </w:r>
            <w:hyperlink w:anchor="P379" w:history="1">
              <w:r>
                <w:rPr>
                  <w:color w:val="0000FF"/>
                </w:rPr>
                <w:t>действия 1</w:t>
              </w:r>
            </w:hyperlink>
            <w:r>
              <w:t xml:space="preserve"> - </w:t>
            </w:r>
            <w:hyperlink w:anchor="P380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Утвержденная руководителем субъекта внутреннего финансового аудита программа аудиторской 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Осуществлены </w:t>
            </w:r>
            <w:hyperlink w:anchor="P379" w:history="1">
              <w:r>
                <w:rPr>
                  <w:color w:val="0000FF"/>
                </w:rPr>
                <w:t>действия 1</w:t>
              </w:r>
            </w:hyperlink>
            <w:r>
              <w:t xml:space="preserve">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не выполнены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 xml:space="preserve">Содержат ли программы аудиторских </w:t>
            </w:r>
            <w:proofErr w:type="gramStart"/>
            <w:r>
              <w:t>проверок</w:t>
            </w:r>
            <w:proofErr w:type="gramEnd"/>
            <w:r>
              <w:t xml:space="preserve"> следующие данные: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1" w:name="P394"/>
            <w:bookmarkEnd w:id="11"/>
            <w:r>
              <w:t xml:space="preserve">1) тема аудиторской </w:t>
            </w:r>
            <w:r>
              <w:lastRenderedPageBreak/>
              <w:t>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наименование объектов аудиторской 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3) перечень вопросов, подлежащих изучению в ходе аудиторской проверки;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2" w:name="P397"/>
            <w:bookmarkEnd w:id="12"/>
            <w:r>
              <w:t>4) сроки проведения аудиторской проверки?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lastRenderedPageBreak/>
              <w:t xml:space="preserve">Все программы содержат </w:t>
            </w:r>
            <w:hyperlink w:anchor="P394" w:history="1">
              <w:r>
                <w:rPr>
                  <w:color w:val="0000FF"/>
                </w:rPr>
                <w:t>данные 1</w:t>
              </w:r>
            </w:hyperlink>
            <w:r>
              <w:t xml:space="preserve"> - </w:t>
            </w:r>
            <w:hyperlink w:anchor="P397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Программы аудиторских проверок, утвержденные руководителем субъекта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Большая часть программ содержит </w:t>
            </w:r>
            <w:hyperlink w:anchor="P394" w:history="1">
              <w:r>
                <w:rPr>
                  <w:color w:val="0000FF"/>
                </w:rPr>
                <w:t>данные 1</w:t>
              </w:r>
            </w:hyperlink>
            <w:r>
              <w:t xml:space="preserve"> - </w:t>
            </w:r>
            <w:hyperlink w:anchor="P397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Программы аудиторских проверок содержат не все </w:t>
            </w:r>
            <w:hyperlink w:anchor="P394" w:history="1">
              <w:r>
                <w:rPr>
                  <w:color w:val="0000FF"/>
                </w:rPr>
                <w:t>данные 1</w:t>
              </w:r>
            </w:hyperlink>
            <w:r>
              <w:t xml:space="preserve"> - </w:t>
            </w:r>
            <w:hyperlink w:anchor="P397" w:history="1">
              <w:r>
                <w:rPr>
                  <w:color w:val="0000FF"/>
                </w:rPr>
                <w:t>4</w:t>
              </w:r>
            </w:hyperlink>
            <w:r>
              <w:t xml:space="preserve">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не выполнены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</w:tcPr>
          <w:p w:rsidR="00522A49" w:rsidRDefault="00522A49" w:rsidP="00E67606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10198" w:type="dxa"/>
            <w:gridSpan w:val="5"/>
          </w:tcPr>
          <w:p w:rsidR="00522A49" w:rsidRDefault="00522A49" w:rsidP="00E67606">
            <w:pPr>
              <w:pStyle w:val="ConsPlusNormal"/>
              <w:jc w:val="center"/>
            </w:pPr>
            <w:r>
              <w:t>Организация и осуществление внутреннего финансового контроля и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Осуществляется ли внутренний финансовый контроль в отношении установленных Порядком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в отношении всех существующих внутренних бюджетных процедур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в отношении 90% существующих внутренних бюджетных процедур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в отношении 75% существующих внутренних бюджетных процедур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в отношении 45% существующих внутренних бюджетных процедур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Осуществляется в отношении менее 15% существующих внутренних бюджетных </w:t>
            </w:r>
            <w:r>
              <w:lastRenderedPageBreak/>
              <w:t>процедур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3" w:name="P433"/>
            <w:bookmarkEnd w:id="13"/>
            <w:r>
              <w:t>1) периодичности;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4" w:name="P434"/>
            <w:bookmarkEnd w:id="14"/>
            <w:r>
              <w:t>2) методов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5" w:name="P435"/>
            <w:bookmarkEnd w:id="15"/>
            <w:r>
              <w:t>3) способов контроля?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Несоблюдение требований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 Отчеты о результатах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Имеется единичный случай несоблюдения </w:t>
            </w:r>
            <w:hyperlink w:anchor="P433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2</w:t>
              </w:r>
            </w:hyperlink>
            <w:r>
              <w:t xml:space="preserve"> или </w:t>
            </w:r>
            <w:hyperlink w:anchor="P43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несоблюдения </w:t>
            </w:r>
            <w:hyperlink w:anchor="P433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, </w:t>
            </w:r>
            <w:hyperlink w:anchor="P434" w:history="1">
              <w:r>
                <w:rPr>
                  <w:color w:val="0000FF"/>
                </w:rPr>
                <w:t>2</w:t>
              </w:r>
            </w:hyperlink>
            <w:r>
              <w:t xml:space="preserve"> или </w:t>
            </w:r>
            <w:hyperlink w:anchor="P43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множественные случаи несоблюдения </w:t>
            </w:r>
            <w:hyperlink w:anchor="P433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 - </w:t>
            </w:r>
            <w:hyperlink w:anchor="P435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Выполнены ли следующие требования к ведению регистров (журналов) внутреннего финансового контроля: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6" w:name="P451"/>
            <w:bookmarkEnd w:id="16"/>
            <w:r>
              <w:t>регистры (журналы) внутреннего финансового контроля ведутся всеми подразделениями, ответственными за выполнение внутренних бюджетных процедур;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7" w:name="P452"/>
            <w:bookmarkEnd w:id="17"/>
            <w:r>
              <w:t>регистры содержат информацию о выявленных недостатках и (или) нарушениях при исполнении внутренних бюджетных процедур;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8" w:name="P453"/>
            <w:bookmarkEnd w:id="18"/>
            <w:r>
              <w:t>регистры содержат сведения о причинах рисков возникновения нарушений и (или) недостатков;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19" w:name="P454"/>
            <w:bookmarkEnd w:id="19"/>
            <w:r>
              <w:t>регистры содержат сведения о предполагаемых мерах по их устранению?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Выполнены все требования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Выполнены </w:t>
            </w:r>
            <w:hyperlink w:anchor="P451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 - </w:t>
            </w:r>
            <w:hyperlink w:anchor="P453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Выполнены </w:t>
            </w:r>
            <w:hyperlink w:anchor="P451" w:history="1">
              <w:r>
                <w:rPr>
                  <w:color w:val="0000FF"/>
                </w:rPr>
                <w:t>требования 1</w:t>
              </w:r>
            </w:hyperlink>
            <w:r>
              <w:t xml:space="preserve"> - </w:t>
            </w:r>
            <w:hyperlink w:anchor="P452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AE1FD5" w:rsidP="00E67606">
            <w:pPr>
              <w:pStyle w:val="ConsPlusNormal"/>
              <w:jc w:val="both"/>
            </w:pPr>
            <w:hyperlink w:anchor="P451" w:history="1">
              <w:r w:rsidR="00522A49">
                <w:rPr>
                  <w:color w:val="0000FF"/>
                </w:rPr>
                <w:t>Требования 1</w:t>
              </w:r>
            </w:hyperlink>
            <w:r w:rsidR="00522A49">
              <w:t xml:space="preserve"> - </w:t>
            </w:r>
            <w:hyperlink w:anchor="P454" w:history="1">
              <w:r w:rsidR="00522A49">
                <w:rPr>
                  <w:color w:val="0000FF"/>
                </w:rPr>
                <w:t>4</w:t>
              </w:r>
            </w:hyperlink>
            <w:r w:rsidR="00522A49">
              <w:t xml:space="preserve"> не выполнены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Осуществляется ли учет регистров (журналов) </w:t>
            </w:r>
            <w:r>
              <w:lastRenderedPageBreak/>
              <w:t>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lastRenderedPageBreak/>
              <w:t xml:space="preserve">Учет осуществляется </w:t>
            </w:r>
            <w:r>
              <w:lastRenderedPageBreak/>
              <w:t>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Правовой документ главного администратора </w:t>
            </w:r>
            <w:r>
              <w:lastRenderedPageBreak/>
              <w:t>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Регистры (журналы)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Учет осуществляется, имеются случаи нарушения порядка ведения учета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Учет осуществляется не всеми подразделениями, ответственными за выполнение внутренних бюджетных процедур, имеются множественные случаи нарушения порядка ведения учета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Учет не осуществляется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Перечни документов с указанием сроков хранения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Хранение осуществляется, имеются случаи нарушения порядка хранения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Хранение осуществляется не </w:t>
            </w:r>
            <w:r>
              <w:lastRenderedPageBreak/>
              <w:t>всеми подразделениями, ответственными за выполнение внутренних бюджетных процедур, имеются множественные случаи нарушения порядка хранения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Хранение не осуществляется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Приняты соответствующие решения с указанием сроков выполнения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Отчеты о результатах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Приняты соответствующие решения без указания сроков выполнения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Решения не приняты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0" w:name="P515"/>
            <w:bookmarkEnd w:id="20"/>
            <w:r>
              <w:t>1) информация, указанная в актах, заключениях, представлениях и предписаниях органов государственного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1" w:name="P516"/>
            <w:bookmarkEnd w:id="21"/>
            <w:r>
              <w:t>2) информация, указанная в отчетах внутреннего финансового аудита?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Учтена </w:t>
            </w:r>
            <w:hyperlink w:anchor="P515" w:history="1">
              <w:r>
                <w:rPr>
                  <w:color w:val="0000FF"/>
                </w:rPr>
                <w:t>информация 1</w:t>
              </w:r>
            </w:hyperlink>
            <w:r>
              <w:t xml:space="preserve"> - </w:t>
            </w:r>
            <w:hyperlink w:anchor="P51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Акты, заключения, представления и предписания органов государственного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Отчеты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Учтена </w:t>
            </w:r>
            <w:hyperlink w:anchor="P515" w:history="1">
              <w:r>
                <w:rPr>
                  <w:color w:val="0000FF"/>
                </w:rPr>
                <w:t>информация 1</w:t>
              </w:r>
            </w:hyperlink>
            <w:r>
              <w:t xml:space="preserve"> или </w:t>
            </w:r>
            <w:hyperlink w:anchor="P516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AE1FD5" w:rsidP="00E67606">
            <w:pPr>
              <w:pStyle w:val="ConsPlusNormal"/>
              <w:jc w:val="both"/>
            </w:pPr>
            <w:hyperlink w:anchor="P515" w:history="1">
              <w:r w:rsidR="00522A49">
                <w:rPr>
                  <w:color w:val="0000FF"/>
                </w:rPr>
                <w:t>Информация 1</w:t>
              </w:r>
            </w:hyperlink>
            <w:r w:rsidR="00522A49">
              <w:t xml:space="preserve"> - </w:t>
            </w:r>
            <w:hyperlink w:anchor="P516" w:history="1">
              <w:r w:rsidR="00522A49">
                <w:rPr>
                  <w:color w:val="0000FF"/>
                </w:rPr>
                <w:t>2</w:t>
              </w:r>
            </w:hyperlink>
            <w:r w:rsidR="00522A49">
              <w:t xml:space="preserve"> не учтена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Соблюдаются ли уполномоченными подразделениями главного администратора (администратора) бюджетных сре</w:t>
            </w:r>
            <w:proofErr w:type="gramStart"/>
            <w:r>
              <w:t xml:space="preserve">дств </w:t>
            </w:r>
            <w:r>
              <w:lastRenderedPageBreak/>
              <w:t>сл</w:t>
            </w:r>
            <w:proofErr w:type="gramEnd"/>
            <w:r>
              <w:t>едующие требования в отношении отчетности о результатах внутреннего финансового контроля: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2" w:name="P531"/>
            <w:bookmarkEnd w:id="22"/>
            <w:r>
              <w:t>1) периодичность представления;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3" w:name="P532"/>
            <w:bookmarkEnd w:id="23"/>
            <w:r>
              <w:t>2) своевременность представления?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lastRenderedPageBreak/>
              <w:t>Требования настоящего пункта выполнены всеми уполномоченными подразделениями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Отчетность подразделений главного администратора (администратора) бюджетных средств о результатах внутреннего </w:t>
            </w:r>
            <w:r>
              <w:lastRenderedPageBreak/>
              <w:t>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составления отчетности о результатах внутреннего финансового контроля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</w:t>
            </w:r>
            <w:r>
              <w:lastRenderedPageBreak/>
              <w:t xml:space="preserve">единичные случаи нарушения </w:t>
            </w:r>
            <w:hyperlink w:anchor="P531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 или </w:t>
            </w:r>
            <w:hyperlink w:anchor="P532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множественные случаи нарушения </w:t>
            </w:r>
            <w:hyperlink w:anchor="P531" w:history="1">
              <w:r>
                <w:rPr>
                  <w:color w:val="0000FF"/>
                </w:rPr>
                <w:t>требований 1</w:t>
              </w:r>
            </w:hyperlink>
            <w:r>
              <w:t xml:space="preserve"> и (или) </w:t>
            </w:r>
            <w:hyperlink w:anchor="P532" w:history="1">
              <w:r>
                <w:rPr>
                  <w:color w:val="0000FF"/>
                </w:rPr>
                <w:t>2</w:t>
              </w:r>
            </w:hyperlink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не выполняются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ли случаи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Случаи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 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Имеется единичный случай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множественные случаи </w:t>
            </w:r>
            <w:proofErr w:type="spellStart"/>
            <w:r>
              <w:t>необеспечения</w:t>
            </w:r>
            <w:proofErr w:type="spellEnd"/>
            <w:r>
              <w:t xml:space="preserve"> функциональной независимости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Случаи отклонения от плана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Утвержденный руководителем главного администратора (администратора) бюджетных средств годовой план внутреннего финансового аудита; Сведения о результатах аудиторских проверок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Имеется единичный случай отклонения от плана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плана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Имеются </w:t>
            </w:r>
            <w:r>
              <w:lastRenderedPageBreak/>
              <w:t>множественные случаи отклонения от плана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3.11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осуществления аудиторских проверок, не назначенных решением руководителя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множественные случаи осуществления аудиторских проверок, не назначенных решением руководителя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ли при осуществлен</w:t>
            </w:r>
            <w:proofErr w:type="gramStart"/>
            <w:r>
              <w:t>ии ау</w:t>
            </w:r>
            <w:proofErr w:type="gramEnd"/>
            <w:r>
              <w:t>диторских проверок случаи отклонения от программ аудиторских проверок, утвержденных руководителями субъекта внутреннего финансового аудита?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Случаи отклонения от программ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Утвержденные программы аудиторских проверок;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Сведения о результатах аудиторских проверок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Имеется единичный случай отклонения от программ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proofErr w:type="gramStart"/>
            <w:r>
              <w:t>Имеется не более трех случаев</w:t>
            </w:r>
            <w:proofErr w:type="gramEnd"/>
            <w:r>
              <w:t xml:space="preserve"> отклонения от </w:t>
            </w:r>
            <w:r>
              <w:lastRenderedPageBreak/>
              <w:t>программ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множественные случаи отклонения от программ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ли документирование проведения аудиторских проверок?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по всем проверкам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Осуществляется не по всем проверкам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Не осуществляется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ли случаи невручения результатов аудиторской проверки представителю объекта аудита, уполномоченному на получение акта?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Случаи невручения результатов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Акты аудиторских проверок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Имеется единичный случай невручения результатов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множественные случаи невручения результатов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Содержат ли отчеты о результатах аудиторских проверок информацию: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4" w:name="P635"/>
            <w:bookmarkEnd w:id="24"/>
            <w: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5" w:name="P636"/>
            <w:bookmarkEnd w:id="25"/>
            <w:r>
              <w:t>2) о наличии или об отсутствии возражений со стороны объектов аудита?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Все отчеты содержат </w:t>
            </w:r>
            <w:hyperlink w:anchor="P635" w:history="1">
              <w:r>
                <w:rPr>
                  <w:color w:val="0000FF"/>
                </w:rPr>
                <w:t>информацию 1</w:t>
              </w:r>
            </w:hyperlink>
            <w:r>
              <w:t xml:space="preserve"> - </w:t>
            </w:r>
            <w:hyperlink w:anchor="P636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Отчеты о результатах аудиторских проверок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Большая часть отчетов содержит </w:t>
            </w:r>
            <w:hyperlink w:anchor="P635" w:history="1">
              <w:r>
                <w:rPr>
                  <w:color w:val="0000FF"/>
                </w:rPr>
                <w:t>информацию 1</w:t>
              </w:r>
            </w:hyperlink>
            <w:r>
              <w:t xml:space="preserve"> - </w:t>
            </w:r>
            <w:hyperlink w:anchor="P636" w:history="1">
              <w:r>
                <w:rPr>
                  <w:color w:val="0000FF"/>
                </w:rPr>
                <w:t>2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Большая часть отчетов содержит только </w:t>
            </w:r>
            <w:hyperlink w:anchor="P635" w:history="1">
              <w:r>
                <w:rPr>
                  <w:color w:val="0000FF"/>
                </w:rPr>
                <w:t>информацию 1</w:t>
              </w:r>
            </w:hyperlink>
            <w:r>
              <w:t xml:space="preserve"> настоящего пункта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не выполнены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</w:p>
          <w:p w:rsidR="00522A49" w:rsidRDefault="00522A49" w:rsidP="00E67606">
            <w:pPr>
              <w:pStyle w:val="ConsPlusNormal"/>
              <w:jc w:val="both"/>
            </w:pPr>
            <w:r>
              <w:t xml:space="preserve">Содержат ли отчеты о результатах аудиторских </w:t>
            </w:r>
            <w:r>
              <w:lastRenderedPageBreak/>
              <w:t>проверок следующие выводы: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6" w:name="P652"/>
            <w:bookmarkEnd w:id="26"/>
            <w:r>
              <w:t>1) о степени надежности внутреннего финансового контроля;</w:t>
            </w:r>
          </w:p>
          <w:p w:rsidR="00522A49" w:rsidRDefault="00522A49" w:rsidP="00E67606">
            <w:pPr>
              <w:pStyle w:val="ConsPlusNormal"/>
              <w:jc w:val="both"/>
            </w:pPr>
            <w:r>
              <w:t>2) о достоверности представленной объектами аудита бюджетной отчетности;</w:t>
            </w:r>
          </w:p>
          <w:p w:rsidR="00522A49" w:rsidRDefault="00522A49" w:rsidP="00E67606">
            <w:pPr>
              <w:pStyle w:val="ConsPlusNormal"/>
              <w:jc w:val="both"/>
            </w:pPr>
            <w:bookmarkStart w:id="27" w:name="P654"/>
            <w:bookmarkEnd w:id="27"/>
            <w: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lastRenderedPageBreak/>
              <w:t xml:space="preserve">Все отчеты содержат </w:t>
            </w:r>
            <w:hyperlink w:anchor="P652" w:history="1">
              <w:r>
                <w:rPr>
                  <w:color w:val="0000FF"/>
                </w:rPr>
                <w:t>выводы 1</w:t>
              </w:r>
            </w:hyperlink>
            <w:r>
              <w:t xml:space="preserve"> - </w:t>
            </w:r>
            <w:hyperlink w:anchor="P654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</w:t>
            </w:r>
            <w:r>
              <w:lastRenderedPageBreak/>
              <w:t>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Отчеты о результатах аудиторских проверок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 xml:space="preserve">Большая часть отчетов содержат </w:t>
            </w:r>
            <w:hyperlink w:anchor="P652" w:history="1">
              <w:r>
                <w:rPr>
                  <w:color w:val="0000FF"/>
                </w:rPr>
                <w:t>выводы 1</w:t>
              </w:r>
            </w:hyperlink>
            <w:r>
              <w:t xml:space="preserve"> - </w:t>
            </w:r>
            <w:hyperlink w:anchor="P654" w:history="1">
              <w:r>
                <w:rPr>
                  <w:color w:val="0000FF"/>
                </w:rPr>
                <w:t>3</w:t>
              </w:r>
            </w:hyperlink>
            <w:r>
              <w:t xml:space="preserve"> настоящего пункта в полном объеме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Большая часть отчетов содержит два вывода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Большая часть отчетов содержит один вывод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Требования настоящего пункта не выполнены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 w:val="restart"/>
          </w:tcPr>
          <w:p w:rsidR="00522A49" w:rsidRDefault="00522A49" w:rsidP="00E67606">
            <w:pPr>
              <w:pStyle w:val="ConsPlusNormal"/>
              <w:jc w:val="center"/>
            </w:pPr>
            <w:r>
              <w:t>3.17</w:t>
            </w:r>
          </w:p>
        </w:tc>
        <w:tc>
          <w:tcPr>
            <w:tcW w:w="3178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ли случаи нарушения сроков представления субъектом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Случаи нарушения сроков отсутствуют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 w:val="restart"/>
          </w:tcPr>
          <w:p w:rsidR="00522A49" w:rsidRDefault="00522A49" w:rsidP="00E67606">
            <w:pPr>
              <w:pStyle w:val="ConsPlusNormal"/>
              <w:jc w:val="both"/>
            </w:pPr>
            <w: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 Годовая отчетность о результатах осуществления внутреннего финансового аудита</w:t>
            </w:r>
          </w:p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Имеется единичный случай нарушения сроков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602" w:type="dxa"/>
            <w:vMerge/>
          </w:tcPr>
          <w:p w:rsidR="00522A49" w:rsidRDefault="00522A49" w:rsidP="00E67606"/>
        </w:tc>
        <w:tc>
          <w:tcPr>
            <w:tcW w:w="3178" w:type="dxa"/>
            <w:vMerge/>
          </w:tcPr>
          <w:p w:rsidR="00522A49" w:rsidRDefault="00522A49" w:rsidP="00E67606"/>
        </w:tc>
        <w:tc>
          <w:tcPr>
            <w:tcW w:w="2160" w:type="dxa"/>
          </w:tcPr>
          <w:p w:rsidR="00522A49" w:rsidRDefault="00522A49" w:rsidP="00E67606">
            <w:pPr>
              <w:pStyle w:val="ConsPlusNormal"/>
              <w:jc w:val="both"/>
            </w:pPr>
            <w:r>
              <w:t>Имеются множественные случаи нарушения сроков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Merge/>
          </w:tcPr>
          <w:p w:rsidR="00522A49" w:rsidRDefault="00522A49" w:rsidP="00E67606"/>
        </w:tc>
      </w:tr>
      <w:tr w:rsidR="00522A49" w:rsidTr="00E67606">
        <w:tc>
          <w:tcPr>
            <w:tcW w:w="5940" w:type="dxa"/>
            <w:gridSpan w:val="3"/>
            <w:vAlign w:val="center"/>
          </w:tcPr>
          <w:p w:rsidR="00522A49" w:rsidRDefault="00522A49" w:rsidP="00E67606">
            <w:pPr>
              <w:pStyle w:val="ConsPlusNormal"/>
              <w:jc w:val="both"/>
            </w:pPr>
            <w:r>
              <w:t>Итоговая оценка</w:t>
            </w:r>
          </w:p>
        </w:tc>
        <w:tc>
          <w:tcPr>
            <w:tcW w:w="964" w:type="dxa"/>
          </w:tcPr>
          <w:p w:rsidR="00522A49" w:rsidRDefault="00522A49" w:rsidP="00E6760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522A49" w:rsidRDefault="00522A49" w:rsidP="00E67606">
            <w:pPr>
              <w:pStyle w:val="ConsPlusNormal"/>
            </w:pPr>
          </w:p>
        </w:tc>
        <w:tc>
          <w:tcPr>
            <w:tcW w:w="2762" w:type="dxa"/>
            <w:vAlign w:val="center"/>
          </w:tcPr>
          <w:p w:rsidR="00522A49" w:rsidRDefault="00522A49" w:rsidP="00E67606">
            <w:pPr>
              <w:pStyle w:val="ConsPlusNormal"/>
            </w:pPr>
          </w:p>
        </w:tc>
      </w:tr>
    </w:tbl>
    <w:p w:rsidR="00522A49" w:rsidRDefault="00522A49" w:rsidP="00522A49">
      <w:pPr>
        <w:pStyle w:val="ConsPlusNormal"/>
        <w:jc w:val="both"/>
      </w:pPr>
    </w:p>
    <w:p w:rsidR="00522A49" w:rsidRDefault="00522A49" w:rsidP="00522A49">
      <w:pPr>
        <w:pStyle w:val="ConsPlusNormal"/>
        <w:jc w:val="both"/>
      </w:pPr>
    </w:p>
    <w:p w:rsidR="00522A49" w:rsidRDefault="00522A49" w:rsidP="00522A49">
      <w:pPr>
        <w:pStyle w:val="ConsPlusNormal"/>
        <w:spacing w:before="100" w:after="100"/>
        <w:jc w:val="both"/>
        <w:rPr>
          <w:sz w:val="2"/>
          <w:szCs w:val="2"/>
        </w:rPr>
      </w:pPr>
    </w:p>
    <w:p w:rsidR="00522A49" w:rsidRDefault="00522A49" w:rsidP="00522A49">
      <w:pPr>
        <w:jc w:val="both"/>
        <w:rPr>
          <w:sz w:val="28"/>
          <w:szCs w:val="28"/>
        </w:rPr>
      </w:pPr>
    </w:p>
    <w:p w:rsidR="00522A49" w:rsidRDefault="00522A49" w:rsidP="00522A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Ладожского сельского поселения</w:t>
      </w:r>
    </w:p>
    <w:p w:rsidR="00522A49" w:rsidRPr="002E4069" w:rsidRDefault="00522A49" w:rsidP="00522A4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Усть-Лабинского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r w:rsidR="00D36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Т.М. Марчук</w:t>
      </w:r>
    </w:p>
    <w:p w:rsidR="00522A49" w:rsidRPr="00B22018" w:rsidRDefault="00522A49" w:rsidP="008B7FFC">
      <w:pPr>
        <w:rPr>
          <w:sz w:val="28"/>
          <w:szCs w:val="28"/>
        </w:rPr>
      </w:pPr>
    </w:p>
    <w:sectPr w:rsidR="00522A49" w:rsidRPr="00B22018" w:rsidSect="00B22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434E3"/>
    <w:multiLevelType w:val="hybridMultilevel"/>
    <w:tmpl w:val="3F481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2205"/>
    <w:multiLevelType w:val="hybridMultilevel"/>
    <w:tmpl w:val="11C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FE4EB5"/>
    <w:multiLevelType w:val="hybridMultilevel"/>
    <w:tmpl w:val="7EDADB20"/>
    <w:lvl w:ilvl="0" w:tplc="1902C6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7513E"/>
    <w:multiLevelType w:val="hybridMultilevel"/>
    <w:tmpl w:val="50F0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A0D60"/>
    <w:multiLevelType w:val="hybridMultilevel"/>
    <w:tmpl w:val="B4189962"/>
    <w:lvl w:ilvl="0" w:tplc="D92C28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A24263"/>
    <w:multiLevelType w:val="hybridMultilevel"/>
    <w:tmpl w:val="70B40788"/>
    <w:lvl w:ilvl="0" w:tplc="9E04971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D8136A"/>
    <w:multiLevelType w:val="hybridMultilevel"/>
    <w:tmpl w:val="38A465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9315509"/>
    <w:multiLevelType w:val="hybridMultilevel"/>
    <w:tmpl w:val="37680802"/>
    <w:lvl w:ilvl="0" w:tplc="053621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9CA2DF7"/>
    <w:multiLevelType w:val="hybridMultilevel"/>
    <w:tmpl w:val="9F589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43242C"/>
    <w:multiLevelType w:val="hybridMultilevel"/>
    <w:tmpl w:val="D0B2BF5A"/>
    <w:lvl w:ilvl="0" w:tplc="936034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41606"/>
    <w:multiLevelType w:val="hybridMultilevel"/>
    <w:tmpl w:val="28DE4F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50F08"/>
    <w:rsid w:val="00046F97"/>
    <w:rsid w:val="000A67C9"/>
    <w:rsid w:val="000D047F"/>
    <w:rsid w:val="000D7A59"/>
    <w:rsid w:val="000F1F92"/>
    <w:rsid w:val="000F30F6"/>
    <w:rsid w:val="0014776B"/>
    <w:rsid w:val="00150F08"/>
    <w:rsid w:val="00165BF0"/>
    <w:rsid w:val="00185258"/>
    <w:rsid w:val="00187EBD"/>
    <w:rsid w:val="001903EF"/>
    <w:rsid w:val="00196DDE"/>
    <w:rsid w:val="001B01C0"/>
    <w:rsid w:val="001E618A"/>
    <w:rsid w:val="001F4C88"/>
    <w:rsid w:val="002012CF"/>
    <w:rsid w:val="00214FF7"/>
    <w:rsid w:val="00253ED8"/>
    <w:rsid w:val="002610EE"/>
    <w:rsid w:val="00282F8F"/>
    <w:rsid w:val="002929C6"/>
    <w:rsid w:val="002C0EEC"/>
    <w:rsid w:val="00302789"/>
    <w:rsid w:val="003173A5"/>
    <w:rsid w:val="003420B4"/>
    <w:rsid w:val="003A61D9"/>
    <w:rsid w:val="003F2AD9"/>
    <w:rsid w:val="00433E44"/>
    <w:rsid w:val="0044286E"/>
    <w:rsid w:val="004C3CBF"/>
    <w:rsid w:val="004C7ED1"/>
    <w:rsid w:val="004F0440"/>
    <w:rsid w:val="004F6C45"/>
    <w:rsid w:val="00513289"/>
    <w:rsid w:val="005208F6"/>
    <w:rsid w:val="00522A49"/>
    <w:rsid w:val="00557057"/>
    <w:rsid w:val="00561ACF"/>
    <w:rsid w:val="00562219"/>
    <w:rsid w:val="005723E6"/>
    <w:rsid w:val="00581513"/>
    <w:rsid w:val="00581EC1"/>
    <w:rsid w:val="00595B65"/>
    <w:rsid w:val="00595C35"/>
    <w:rsid w:val="005A6BF0"/>
    <w:rsid w:val="005D590A"/>
    <w:rsid w:val="005E38F0"/>
    <w:rsid w:val="005E4C64"/>
    <w:rsid w:val="00630D72"/>
    <w:rsid w:val="00634BF0"/>
    <w:rsid w:val="00643688"/>
    <w:rsid w:val="006465E7"/>
    <w:rsid w:val="00666B1B"/>
    <w:rsid w:val="0068429A"/>
    <w:rsid w:val="006D4F9F"/>
    <w:rsid w:val="006F0149"/>
    <w:rsid w:val="006F0EC8"/>
    <w:rsid w:val="00705C3C"/>
    <w:rsid w:val="00742159"/>
    <w:rsid w:val="0076540D"/>
    <w:rsid w:val="0078662F"/>
    <w:rsid w:val="007C0B01"/>
    <w:rsid w:val="007C5109"/>
    <w:rsid w:val="007E6DE9"/>
    <w:rsid w:val="00804EAD"/>
    <w:rsid w:val="00821646"/>
    <w:rsid w:val="00845476"/>
    <w:rsid w:val="00865C70"/>
    <w:rsid w:val="008B5697"/>
    <w:rsid w:val="008B7FFC"/>
    <w:rsid w:val="008F6CD5"/>
    <w:rsid w:val="00925D20"/>
    <w:rsid w:val="00926457"/>
    <w:rsid w:val="00960799"/>
    <w:rsid w:val="00986AF1"/>
    <w:rsid w:val="009912D0"/>
    <w:rsid w:val="00992835"/>
    <w:rsid w:val="009B5B66"/>
    <w:rsid w:val="009E1876"/>
    <w:rsid w:val="009E6BB1"/>
    <w:rsid w:val="009F75F3"/>
    <w:rsid w:val="00A0723E"/>
    <w:rsid w:val="00A61BC4"/>
    <w:rsid w:val="00A80D1F"/>
    <w:rsid w:val="00A82D98"/>
    <w:rsid w:val="00A85CFD"/>
    <w:rsid w:val="00AA40DF"/>
    <w:rsid w:val="00AB25D8"/>
    <w:rsid w:val="00AE1FD5"/>
    <w:rsid w:val="00AE5557"/>
    <w:rsid w:val="00AF3929"/>
    <w:rsid w:val="00AF610A"/>
    <w:rsid w:val="00B01924"/>
    <w:rsid w:val="00B07342"/>
    <w:rsid w:val="00B213FC"/>
    <w:rsid w:val="00B22018"/>
    <w:rsid w:val="00B50478"/>
    <w:rsid w:val="00B56D9D"/>
    <w:rsid w:val="00B92BA3"/>
    <w:rsid w:val="00C03A1E"/>
    <w:rsid w:val="00C5300F"/>
    <w:rsid w:val="00CB26ED"/>
    <w:rsid w:val="00CD4D3F"/>
    <w:rsid w:val="00CE5B22"/>
    <w:rsid w:val="00D073F0"/>
    <w:rsid w:val="00D074D9"/>
    <w:rsid w:val="00D362AC"/>
    <w:rsid w:val="00D46FF8"/>
    <w:rsid w:val="00D617AC"/>
    <w:rsid w:val="00D618CA"/>
    <w:rsid w:val="00D712CD"/>
    <w:rsid w:val="00D74942"/>
    <w:rsid w:val="00D909A9"/>
    <w:rsid w:val="00DD1CD6"/>
    <w:rsid w:val="00E032FB"/>
    <w:rsid w:val="00E15366"/>
    <w:rsid w:val="00E24476"/>
    <w:rsid w:val="00E24974"/>
    <w:rsid w:val="00E316C1"/>
    <w:rsid w:val="00E375CC"/>
    <w:rsid w:val="00E656DF"/>
    <w:rsid w:val="00E76994"/>
    <w:rsid w:val="00EE53D5"/>
    <w:rsid w:val="00EF5AA9"/>
    <w:rsid w:val="00F271E8"/>
    <w:rsid w:val="00F456AC"/>
    <w:rsid w:val="00F47464"/>
    <w:rsid w:val="00F53D49"/>
    <w:rsid w:val="00F54E23"/>
    <w:rsid w:val="00F63597"/>
    <w:rsid w:val="00F70869"/>
    <w:rsid w:val="00FA2898"/>
    <w:rsid w:val="00FC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A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20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0D7A59"/>
    <w:pPr>
      <w:keepNext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46F97"/>
    <w:pPr>
      <w:jc w:val="center"/>
    </w:pPr>
    <w:rPr>
      <w:sz w:val="28"/>
    </w:rPr>
  </w:style>
  <w:style w:type="paragraph" w:styleId="a4">
    <w:name w:val="Balloon Text"/>
    <w:basedOn w:val="a"/>
    <w:link w:val="a5"/>
    <w:rsid w:val="00317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173A5"/>
    <w:rPr>
      <w:rFonts w:ascii="Tahoma" w:hAnsi="Tahoma" w:cs="Tahoma"/>
      <w:sz w:val="16"/>
      <w:szCs w:val="16"/>
    </w:rPr>
  </w:style>
  <w:style w:type="paragraph" w:customStyle="1" w:styleId="a6">
    <w:name w:val="Должность в подписи"/>
    <w:basedOn w:val="a"/>
    <w:next w:val="a"/>
    <w:rsid w:val="005D590A"/>
    <w:pPr>
      <w:suppressAutoHyphens/>
      <w:spacing w:before="480" w:line="240" w:lineRule="exact"/>
    </w:pPr>
    <w:rPr>
      <w:sz w:val="28"/>
      <w:szCs w:val="20"/>
    </w:rPr>
  </w:style>
  <w:style w:type="paragraph" w:customStyle="1" w:styleId="a7">
    <w:name w:val="Отметка об исполнителе"/>
    <w:basedOn w:val="a"/>
    <w:next w:val="a"/>
    <w:rsid w:val="005D590A"/>
    <w:pPr>
      <w:suppressAutoHyphens/>
      <w:spacing w:line="240" w:lineRule="exact"/>
    </w:pPr>
    <w:rPr>
      <w:szCs w:val="20"/>
    </w:rPr>
  </w:style>
  <w:style w:type="paragraph" w:styleId="a8">
    <w:name w:val="No Spacing"/>
    <w:uiPriority w:val="1"/>
    <w:qFormat/>
    <w:rsid w:val="005D590A"/>
    <w:pPr>
      <w:ind w:firstLine="720"/>
    </w:pPr>
    <w:rPr>
      <w:sz w:val="28"/>
    </w:rPr>
  </w:style>
  <w:style w:type="paragraph" w:styleId="a9">
    <w:name w:val="Normal (Web)"/>
    <w:basedOn w:val="a"/>
    <w:uiPriority w:val="99"/>
    <w:unhideWhenUsed/>
    <w:rsid w:val="005D59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2201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Hyperlink"/>
    <w:basedOn w:val="a0"/>
    <w:unhideWhenUsed/>
    <w:rsid w:val="00B22018"/>
    <w:rPr>
      <w:color w:val="0000FF"/>
      <w:u w:val="single"/>
    </w:rPr>
  </w:style>
  <w:style w:type="paragraph" w:customStyle="1" w:styleId="ConsPlusNormal">
    <w:name w:val="ConsPlusNormal"/>
    <w:rsid w:val="00522A49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15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12604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4A803-6B01-46D1-A508-961E8236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22</Pages>
  <Words>4495</Words>
  <Characters>37562</Characters>
  <Application>Microsoft Office Word</Application>
  <DocSecurity>0</DocSecurity>
  <Lines>313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</dc:creator>
  <cp:lastModifiedBy>Закупки</cp:lastModifiedBy>
  <cp:revision>6</cp:revision>
  <cp:lastPrinted>2018-11-09T06:48:00Z</cp:lastPrinted>
  <dcterms:created xsi:type="dcterms:W3CDTF">2018-11-09T06:04:00Z</dcterms:created>
  <dcterms:modified xsi:type="dcterms:W3CDTF">2018-11-09T07:37:00Z</dcterms:modified>
</cp:coreProperties>
</file>